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CB27C3">
        <w:rPr>
          <w:rFonts w:ascii="Arial" w:hAnsi="Arial" w:cs="Arial"/>
          <w:sz w:val="20"/>
          <w:szCs w:val="20"/>
        </w:rPr>
        <w:t>0</w:t>
      </w:r>
      <w:r w:rsidR="00D018A5">
        <w:rPr>
          <w:rFonts w:ascii="Arial" w:hAnsi="Arial" w:cs="Arial"/>
          <w:sz w:val="20"/>
          <w:szCs w:val="20"/>
        </w:rPr>
        <w:t>7</w:t>
      </w:r>
      <w:r w:rsidR="0068222F">
        <w:rPr>
          <w:rFonts w:ascii="Arial" w:hAnsi="Arial" w:cs="Arial"/>
          <w:sz w:val="20"/>
          <w:szCs w:val="20"/>
        </w:rPr>
        <w:t>.201</w:t>
      </w:r>
      <w:r w:rsidR="00CB27C3">
        <w:rPr>
          <w:rFonts w:ascii="Arial" w:hAnsi="Arial" w:cs="Arial"/>
          <w:sz w:val="20"/>
          <w:szCs w:val="20"/>
        </w:rPr>
        <w:t>7</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D018A5">
        <w:rPr>
          <w:rFonts w:ascii="Arial" w:hAnsi="Arial" w:cs="Arial"/>
          <w:sz w:val="20"/>
          <w:szCs w:val="20"/>
        </w:rPr>
        <w:t>29</w:t>
      </w:r>
      <w:r>
        <w:rPr>
          <w:rFonts w:ascii="Arial" w:hAnsi="Arial" w:cs="Arial"/>
          <w:sz w:val="20"/>
          <w:szCs w:val="20"/>
        </w:rPr>
        <w:t>.0</w:t>
      </w:r>
      <w:r w:rsidR="00D018A5">
        <w:rPr>
          <w:rFonts w:ascii="Arial" w:hAnsi="Arial" w:cs="Arial"/>
          <w:sz w:val="20"/>
          <w:szCs w:val="20"/>
        </w:rPr>
        <w:t>8</w:t>
      </w:r>
      <w:r w:rsidR="000E580E">
        <w:rPr>
          <w:rFonts w:ascii="Arial" w:hAnsi="Arial" w:cs="Arial"/>
          <w:sz w:val="20"/>
          <w:szCs w:val="20"/>
        </w:rPr>
        <w:t>.201</w:t>
      </w:r>
      <w:r w:rsidR="00537861">
        <w:rPr>
          <w:rFonts w:ascii="Arial" w:hAnsi="Arial" w:cs="Arial"/>
          <w:sz w:val="20"/>
          <w:szCs w:val="20"/>
        </w:rPr>
        <w:t>7</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0E580E" w:rsidRPr="00B55A98">
        <w:rPr>
          <w:rStyle w:val="Pogrubienie"/>
          <w:rFonts w:ascii="Arial" w:hAnsi="Arial" w:cs="Arial"/>
          <w:sz w:val="20"/>
          <w:shd w:val="clear" w:color="auto" w:fill="FFFFFF"/>
        </w:rPr>
        <w:t>(</w:t>
      </w:r>
      <w:r w:rsidR="000E580E" w:rsidRPr="000E580E">
        <w:rPr>
          <w:rFonts w:ascii="Arial" w:hAnsi="Arial" w:cs="Arial"/>
          <w:b w:val="0"/>
          <w:sz w:val="20"/>
        </w:rPr>
        <w:t xml:space="preserve">Dz. U. z 2015 r. poz. 2164 z </w:t>
      </w:r>
      <w:proofErr w:type="spellStart"/>
      <w:r w:rsidR="000E580E" w:rsidRPr="000E580E">
        <w:rPr>
          <w:rFonts w:ascii="Arial" w:hAnsi="Arial" w:cs="Arial"/>
          <w:b w:val="0"/>
          <w:sz w:val="20"/>
        </w:rPr>
        <w:t>późn</w:t>
      </w:r>
      <w:proofErr w:type="spellEnd"/>
      <w:r w:rsidR="000E580E" w:rsidRPr="000E580E">
        <w:rPr>
          <w:rFonts w:ascii="Arial" w:hAnsi="Arial" w:cs="Arial"/>
          <w:b w:val="0"/>
          <w:sz w:val="20"/>
        </w:rPr>
        <w:t>. zm.)</w:t>
      </w:r>
      <w:r w:rsidR="000E580E" w:rsidRPr="000E580E">
        <w:rPr>
          <w:rFonts w:ascii="Arial" w:hAnsi="Arial" w:cs="Arial"/>
          <w:sz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696EB6" w:rsidRDefault="0068222F" w:rsidP="00DE16D3">
      <w:pPr>
        <w:spacing w:after="0"/>
        <w:jc w:val="center"/>
        <w:rPr>
          <w:rFonts w:ascii="Times New Roman" w:hAnsi="Times New Roman" w:cs="Times New Roman"/>
          <w:b/>
          <w:i/>
          <w:sz w:val="12"/>
          <w:szCs w:val="20"/>
        </w:rPr>
      </w:pPr>
    </w:p>
    <w:p w:rsidR="00D018A5" w:rsidRPr="00D018A5" w:rsidRDefault="00D018A5" w:rsidP="00D018A5">
      <w:pPr>
        <w:jc w:val="center"/>
        <w:rPr>
          <w:rFonts w:ascii="Arial" w:hAnsi="Arial" w:cs="Arial"/>
          <w:b/>
        </w:rPr>
      </w:pPr>
      <w:r>
        <w:rPr>
          <w:rFonts w:ascii="Arial" w:hAnsi="Arial" w:cs="Arial"/>
          <w:b/>
          <w:szCs w:val="24"/>
        </w:rPr>
        <w:t>„</w:t>
      </w:r>
      <w:r w:rsidRPr="00D018A5">
        <w:rPr>
          <w:rFonts w:ascii="Arial" w:hAnsi="Arial" w:cs="Arial"/>
          <w:b/>
          <w:szCs w:val="24"/>
        </w:rPr>
        <w:t>Wykonanie wzmocnienia nawierzchni poprzez ułożenie masy mineralno – bitumicznej na drodze powiatowej nr 2005C Łubianka – Zamek Bierzgłowski – Czarne Błoto</w:t>
      </w:r>
      <w:r>
        <w:rPr>
          <w:rFonts w:ascii="Arial" w:hAnsi="Arial" w:cs="Arial"/>
          <w:b/>
        </w:rPr>
        <w:t>”</w:t>
      </w:r>
    </w:p>
    <w:p w:rsidR="00507AB1" w:rsidRPr="00507AB1" w:rsidRDefault="00507AB1" w:rsidP="00507AB1">
      <w:pPr>
        <w:pStyle w:val="Default"/>
        <w:jc w:val="center"/>
        <w:rPr>
          <w:sz w:val="20"/>
          <w:szCs w:val="20"/>
        </w:rPr>
      </w:pPr>
    </w:p>
    <w:p w:rsidR="00696EB6" w:rsidRDefault="00696EB6" w:rsidP="00696EB6">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1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507AB1" w:rsidRDefault="00507AB1" w:rsidP="00507AB1">
      <w:pPr>
        <w:autoSpaceDE w:val="0"/>
        <w:autoSpaceDN w:val="0"/>
        <w:adjustRightInd w:val="0"/>
        <w:spacing w:after="0" w:line="240" w:lineRule="auto"/>
        <w:jc w:val="center"/>
        <w:rPr>
          <w:rFonts w:ascii="Arial" w:eastAsia="Times New Roman" w:hAnsi="Arial" w:cs="Arial"/>
          <w:b/>
          <w:bCs/>
          <w:i/>
          <w:sz w:val="20"/>
          <w:szCs w:val="16"/>
          <w:lang w:eastAsia="pl-PL"/>
        </w:rPr>
      </w:pPr>
      <w:r w:rsidRPr="00507AB1">
        <w:rPr>
          <w:rFonts w:ascii="Arial" w:eastAsia="Times New Roman" w:hAnsi="Arial" w:cs="Arial"/>
          <w:b/>
          <w:bCs/>
          <w:i/>
          <w:sz w:val="20"/>
          <w:szCs w:val="16"/>
          <w:lang w:eastAsia="pl-PL"/>
        </w:rPr>
        <w:t xml:space="preserve">SKANSKA S.A ul. Gen. J. Zajączka 9, </w:t>
      </w:r>
      <w:proofErr w:type="spellStart"/>
      <w:r w:rsidRPr="00507AB1">
        <w:rPr>
          <w:rFonts w:ascii="Arial" w:eastAsia="Times New Roman" w:hAnsi="Arial" w:cs="Arial"/>
          <w:b/>
          <w:bCs/>
          <w:i/>
          <w:sz w:val="20"/>
          <w:szCs w:val="16"/>
          <w:lang w:eastAsia="pl-PL"/>
        </w:rPr>
        <w:t>Korespond</w:t>
      </w:r>
      <w:proofErr w:type="spellEnd"/>
      <w:r w:rsidRPr="00507AB1">
        <w:rPr>
          <w:rFonts w:ascii="Arial" w:eastAsia="Times New Roman" w:hAnsi="Arial" w:cs="Arial"/>
          <w:b/>
          <w:bCs/>
          <w:i/>
          <w:sz w:val="20"/>
          <w:szCs w:val="16"/>
          <w:lang w:eastAsia="pl-PL"/>
        </w:rPr>
        <w:t>. Gutkowo 49, 11-041 Olsztyn</w:t>
      </w:r>
    </w:p>
    <w:p w:rsidR="00D018A5" w:rsidRDefault="00D018A5" w:rsidP="00D018A5">
      <w:pPr>
        <w:spacing w:after="0" w:line="360" w:lineRule="auto"/>
        <w:rPr>
          <w:rFonts w:ascii="Arial" w:hAnsi="Arial" w:cs="Arial"/>
          <w:sz w:val="20"/>
          <w:szCs w:val="20"/>
          <w:u w:val="single"/>
        </w:rPr>
      </w:pPr>
    </w:p>
    <w:p w:rsidR="00D018A5" w:rsidRDefault="00D018A5" w:rsidP="00D018A5">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2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018A5" w:rsidRPr="00D018A5" w:rsidRDefault="00D018A5" w:rsidP="00D018A5">
      <w:pPr>
        <w:pStyle w:val="NormalnyWeb"/>
        <w:spacing w:before="0" w:beforeAutospacing="0" w:after="0" w:line="360" w:lineRule="auto"/>
        <w:ind w:left="426"/>
        <w:jc w:val="center"/>
        <w:rPr>
          <w:rFonts w:ascii="Arial" w:hAnsi="Arial" w:cs="Arial"/>
          <w:b/>
          <w:bCs/>
          <w:i/>
          <w:sz w:val="20"/>
          <w:szCs w:val="16"/>
        </w:rPr>
      </w:pPr>
      <w:r w:rsidRPr="00D018A5">
        <w:rPr>
          <w:rFonts w:ascii="Arial" w:hAnsi="Arial" w:cs="Arial"/>
          <w:b/>
          <w:bCs/>
          <w:i/>
          <w:sz w:val="20"/>
          <w:szCs w:val="16"/>
        </w:rPr>
        <w:t>Przedsiębiorstwo Budownictwa Drogowo - Inżynieryjnego S.A. ul. Wapienna 10, Toruń</w:t>
      </w:r>
    </w:p>
    <w:p w:rsidR="00D018A5" w:rsidRDefault="00D018A5" w:rsidP="00507AB1">
      <w:pPr>
        <w:autoSpaceDE w:val="0"/>
        <w:autoSpaceDN w:val="0"/>
        <w:adjustRightInd w:val="0"/>
        <w:spacing w:after="0" w:line="240" w:lineRule="auto"/>
        <w:jc w:val="center"/>
        <w:rPr>
          <w:rFonts w:ascii="Arial" w:eastAsia="Times New Roman" w:hAnsi="Arial" w:cs="Arial"/>
          <w:b/>
          <w:bCs/>
          <w:i/>
          <w:sz w:val="20"/>
          <w:szCs w:val="16"/>
          <w:lang w:eastAsia="pl-PL"/>
        </w:rPr>
      </w:pP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30420F">
        <w:rPr>
          <w:rFonts w:ascii="Arial" w:hAnsi="Arial" w:cs="Arial"/>
          <w:sz w:val="20"/>
          <w:szCs w:val="20"/>
        </w:rPr>
        <w:t>y spełni</w:t>
      </w:r>
      <w:r w:rsidR="00696EB6">
        <w:rPr>
          <w:rFonts w:ascii="Arial" w:hAnsi="Arial" w:cs="Arial"/>
          <w:sz w:val="20"/>
          <w:szCs w:val="20"/>
        </w:rPr>
        <w:t>a</w:t>
      </w:r>
      <w:r w:rsidR="0030420F">
        <w:rPr>
          <w:rFonts w:ascii="Arial" w:hAnsi="Arial" w:cs="Arial"/>
          <w:sz w:val="20"/>
          <w:szCs w:val="20"/>
        </w:rPr>
        <w:t>ją</w:t>
      </w:r>
      <w:r w:rsidRPr="00AD00B3">
        <w:rPr>
          <w:rFonts w:ascii="Arial" w:hAnsi="Arial" w:cs="Arial"/>
          <w:sz w:val="20"/>
          <w:szCs w:val="20"/>
        </w:rPr>
        <w:t xml:space="preserve"> warunki udziału w postęp</w:t>
      </w:r>
      <w:r>
        <w:rPr>
          <w:rFonts w:ascii="Arial" w:hAnsi="Arial" w:cs="Arial"/>
          <w:sz w:val="20"/>
          <w:szCs w:val="20"/>
        </w:rPr>
        <w:t>owaniu, nie zachodzą wobec ni</w:t>
      </w:r>
      <w:r w:rsidR="0030420F">
        <w:rPr>
          <w:rFonts w:ascii="Arial" w:hAnsi="Arial" w:cs="Arial"/>
          <w:sz w:val="20"/>
          <w:szCs w:val="20"/>
        </w:rPr>
        <w:t>ch</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30420F">
        <w:rPr>
          <w:rFonts w:ascii="Arial" w:hAnsi="Arial" w:cs="Arial"/>
          <w:sz w:val="20"/>
          <w:szCs w:val="20"/>
        </w:rPr>
        <w:t>y</w:t>
      </w:r>
      <w:r w:rsidRPr="00AD00B3">
        <w:rPr>
          <w:rFonts w:ascii="Arial" w:hAnsi="Arial" w:cs="Arial"/>
          <w:sz w:val="20"/>
          <w:szCs w:val="20"/>
        </w:rPr>
        <w:t xml:space="preserve"> </w:t>
      </w:r>
      <w:r w:rsidR="0030420F">
        <w:rPr>
          <w:rFonts w:ascii="Arial" w:hAnsi="Arial" w:cs="Arial"/>
          <w:sz w:val="20"/>
          <w:szCs w:val="20"/>
        </w:rPr>
        <w:t>są ważne</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a także uzyskały</w:t>
      </w:r>
      <w:r w:rsidRPr="00AD00B3">
        <w:rPr>
          <w:rFonts w:ascii="Arial" w:hAnsi="Arial" w:cs="Arial"/>
          <w:color w:val="000000"/>
          <w:sz w:val="20"/>
          <w:szCs w:val="20"/>
        </w:rPr>
        <w:t xml:space="preserve"> najwyższą liczbę punktów</w:t>
      </w:r>
      <w:r w:rsidR="00F50F3A">
        <w:rPr>
          <w:rFonts w:ascii="Arial" w:hAnsi="Arial" w:cs="Arial"/>
          <w:color w:val="000000"/>
          <w:sz w:val="20"/>
          <w:szCs w:val="20"/>
        </w:rPr>
        <w:t xml:space="preserve"> na dane zadanie</w:t>
      </w:r>
      <w:r w:rsidRPr="00AD00B3">
        <w:rPr>
          <w:rFonts w:ascii="Arial" w:hAnsi="Arial" w:cs="Arial"/>
          <w:color w:val="000000"/>
          <w:sz w:val="20"/>
          <w:szCs w:val="20"/>
        </w:rPr>
        <w:t xml:space="preserve">,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D018A5">
        <w:rPr>
          <w:rFonts w:ascii="Arial" w:eastAsia="Calibri" w:hAnsi="Arial" w:cs="Arial"/>
          <w:sz w:val="20"/>
          <w:szCs w:val="20"/>
        </w:rPr>
        <w:t>3</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2003B4">
        <w:rPr>
          <w:rFonts w:ascii="Arial" w:eastAsia="Calibri" w:hAnsi="Arial" w:cs="Arial"/>
          <w:sz w:val="20"/>
          <w:szCs w:val="20"/>
        </w:rPr>
        <w:t>1</w:t>
      </w:r>
    </w:p>
    <w:p w:rsidR="002003B4" w:rsidRPr="00D018A5" w:rsidRDefault="00D018A5" w:rsidP="00D018A5">
      <w:pPr>
        <w:pStyle w:val="NormalnyWeb"/>
        <w:spacing w:before="0" w:beforeAutospacing="0" w:after="0" w:line="360" w:lineRule="auto"/>
        <w:rPr>
          <w:rFonts w:ascii="Arial" w:hAnsi="Arial" w:cs="Arial"/>
          <w:b/>
          <w:bCs/>
          <w:i/>
          <w:sz w:val="20"/>
          <w:szCs w:val="16"/>
        </w:rPr>
      </w:pPr>
      <w:r w:rsidRPr="00F279D5">
        <w:rPr>
          <w:rFonts w:ascii="Arial" w:hAnsi="Arial" w:cs="Arial"/>
          <w:b/>
          <w:bCs/>
          <w:i/>
          <w:sz w:val="20"/>
          <w:szCs w:val="16"/>
        </w:rPr>
        <w:t>STRABAG Sp. z o.o.</w:t>
      </w:r>
      <w:r>
        <w:rPr>
          <w:rFonts w:ascii="Arial" w:hAnsi="Arial" w:cs="Arial"/>
          <w:b/>
          <w:bCs/>
          <w:i/>
          <w:sz w:val="20"/>
          <w:szCs w:val="16"/>
        </w:rPr>
        <w:t xml:space="preserve">, </w:t>
      </w:r>
      <w:r w:rsidRPr="00F279D5">
        <w:rPr>
          <w:rFonts w:ascii="Arial" w:hAnsi="Arial" w:cs="Arial"/>
          <w:b/>
          <w:bCs/>
          <w:i/>
          <w:sz w:val="20"/>
          <w:szCs w:val="16"/>
        </w:rPr>
        <w:t xml:space="preserve">ul. </w:t>
      </w:r>
      <w:proofErr w:type="spellStart"/>
      <w:r w:rsidRPr="00F279D5">
        <w:rPr>
          <w:rFonts w:ascii="Arial" w:hAnsi="Arial" w:cs="Arial"/>
          <w:b/>
          <w:bCs/>
          <w:i/>
          <w:sz w:val="20"/>
          <w:szCs w:val="16"/>
        </w:rPr>
        <w:t>Parzniewska</w:t>
      </w:r>
      <w:proofErr w:type="spellEnd"/>
      <w:r w:rsidRPr="00F279D5">
        <w:rPr>
          <w:rFonts w:ascii="Arial" w:hAnsi="Arial" w:cs="Arial"/>
          <w:b/>
          <w:bCs/>
          <w:i/>
          <w:sz w:val="20"/>
          <w:szCs w:val="16"/>
        </w:rPr>
        <w:t xml:space="preserve"> 10, 05-800 Pruszków, o/Toruń, ul. Polna 121, 87-100 Toruń</w:t>
      </w:r>
    </w:p>
    <w:p w:rsidR="00D018A5" w:rsidRPr="00D018A5" w:rsidRDefault="00D018A5" w:rsidP="00D018A5">
      <w:pPr>
        <w:spacing w:after="0" w:line="240" w:lineRule="auto"/>
        <w:jc w:val="both"/>
        <w:rPr>
          <w:rFonts w:ascii="Arial" w:hAnsi="Arial" w:cs="Arial"/>
          <w:sz w:val="20"/>
        </w:rPr>
      </w:pPr>
      <w:r w:rsidRPr="00D018A5">
        <w:rPr>
          <w:rFonts w:ascii="Arial" w:hAnsi="Arial" w:cs="Arial"/>
          <w:sz w:val="20"/>
        </w:rPr>
        <w:t xml:space="preserve">Uzasadnienie faktyczne: </w:t>
      </w:r>
      <w:r w:rsidRPr="00D018A5">
        <w:rPr>
          <w:rFonts w:ascii="Arial" w:hAnsi="Arial" w:cs="Arial"/>
          <w:color w:val="0070C0"/>
          <w:sz w:val="20"/>
        </w:rPr>
        <w:t xml:space="preserve">Zamawiający wystąpił na podstawie art. 85 ust. 2 </w:t>
      </w:r>
      <w:proofErr w:type="spellStart"/>
      <w:r w:rsidRPr="00D018A5">
        <w:rPr>
          <w:rFonts w:ascii="Arial" w:hAnsi="Arial" w:cs="Arial"/>
          <w:color w:val="0070C0"/>
          <w:sz w:val="20"/>
        </w:rPr>
        <w:t>Pzp</w:t>
      </w:r>
      <w:proofErr w:type="spellEnd"/>
      <w:r w:rsidRPr="00D018A5">
        <w:rPr>
          <w:rFonts w:ascii="Arial" w:hAnsi="Arial" w:cs="Arial"/>
          <w:color w:val="0070C0"/>
          <w:sz w:val="20"/>
        </w:rPr>
        <w:t xml:space="preserve"> do Wykonawcy w dn. 09.08.2017r. z pismem o wyrażenie zgody na przedłużenie terminu związania z ofertą o kolejne 30 dni. Do dnia wyznaczonego na złożenie pisma tj. do dn. 18.08 br. do Zamawiającego wpłynął dokument odmowny na prośbę Zamawiającego. W związku z powyższym Zamawiający uznał ofertę odrzucić.</w:t>
      </w:r>
    </w:p>
    <w:p w:rsidR="00D018A5" w:rsidRPr="00D018A5" w:rsidRDefault="00D018A5" w:rsidP="00D018A5">
      <w:pPr>
        <w:spacing w:after="0" w:line="240" w:lineRule="auto"/>
        <w:rPr>
          <w:rFonts w:ascii="Arial" w:hAnsi="Arial" w:cs="Arial"/>
          <w:color w:val="0070C0"/>
          <w:sz w:val="20"/>
        </w:rPr>
      </w:pPr>
      <w:r w:rsidRPr="00D018A5">
        <w:rPr>
          <w:rFonts w:ascii="Arial" w:hAnsi="Arial" w:cs="Arial"/>
          <w:sz w:val="20"/>
        </w:rPr>
        <w:t xml:space="preserve">Uzasadnienie prawne: </w:t>
      </w:r>
      <w:r w:rsidRPr="00D018A5">
        <w:rPr>
          <w:rFonts w:ascii="Arial" w:hAnsi="Arial" w:cs="Arial"/>
          <w:color w:val="0070C0"/>
          <w:sz w:val="20"/>
        </w:rPr>
        <w:t xml:space="preserve">Zamawiający odrzuca ofertę Wykonawcy, który nie wyraził zgody, o której mowa  w art. 85 ust 2, na przedłużenie terminu związania z ofertą; </w:t>
      </w:r>
      <w:r w:rsidRPr="00D018A5">
        <w:rPr>
          <w:rFonts w:ascii="Arial" w:hAnsi="Arial" w:cs="Arial"/>
          <w:sz w:val="20"/>
        </w:rPr>
        <w:t xml:space="preserve">zgodnie z art. 89 ust. 1 pkt. 7a, Ustawy Prawo Zamówień Publicznych z dnia 29 stycznia 2004 (Dz. U. z 2015 r. poz. 2164 z </w:t>
      </w:r>
      <w:proofErr w:type="spellStart"/>
      <w:r w:rsidRPr="00D018A5">
        <w:rPr>
          <w:rFonts w:ascii="Arial" w:hAnsi="Arial" w:cs="Arial"/>
          <w:sz w:val="20"/>
        </w:rPr>
        <w:t>późn</w:t>
      </w:r>
      <w:proofErr w:type="spellEnd"/>
      <w:r w:rsidRPr="00D018A5">
        <w:rPr>
          <w:rFonts w:ascii="Arial" w:hAnsi="Arial" w:cs="Arial"/>
          <w:sz w:val="20"/>
        </w:rPr>
        <w:t xml:space="preserve">. </w:t>
      </w:r>
      <w:proofErr w:type="spellStart"/>
      <w:r w:rsidRPr="00D018A5">
        <w:rPr>
          <w:rFonts w:ascii="Arial" w:hAnsi="Arial" w:cs="Arial"/>
          <w:sz w:val="20"/>
        </w:rPr>
        <w:t>zm</w:t>
      </w:r>
      <w:proofErr w:type="spellEnd"/>
      <w:r w:rsidRPr="00D018A5">
        <w:rPr>
          <w:rFonts w:ascii="Arial" w:hAnsi="Arial" w:cs="Arial"/>
          <w:sz w:val="20"/>
        </w:rPr>
        <w:t>)</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5431DB" w:rsidRDefault="005431DB" w:rsidP="0068222F">
      <w:pPr>
        <w:spacing w:after="0" w:line="240" w:lineRule="auto"/>
        <w:jc w:val="both"/>
        <w:rPr>
          <w:rFonts w:ascii="Arial" w:hAnsi="Arial" w:cs="Arial"/>
          <w:sz w:val="20"/>
          <w:szCs w:val="20"/>
        </w:rPr>
      </w:pPr>
    </w:p>
    <w:p w:rsidR="005431DB" w:rsidRDefault="005431DB" w:rsidP="0068222F">
      <w:pPr>
        <w:spacing w:after="0" w:line="240" w:lineRule="auto"/>
        <w:jc w:val="both"/>
        <w:rPr>
          <w:rFonts w:ascii="Arial" w:hAnsi="Arial" w:cs="Arial"/>
          <w:sz w:val="20"/>
          <w:szCs w:val="20"/>
        </w:rPr>
      </w:pPr>
    </w:p>
    <w:tbl>
      <w:tblPr>
        <w:tblW w:w="9323" w:type="dxa"/>
        <w:tblInd w:w="53" w:type="dxa"/>
        <w:tblCellMar>
          <w:left w:w="70" w:type="dxa"/>
          <w:right w:w="70" w:type="dxa"/>
        </w:tblCellMar>
        <w:tblLook w:val="04A0"/>
      </w:tblPr>
      <w:tblGrid>
        <w:gridCol w:w="5264"/>
        <w:gridCol w:w="2014"/>
        <w:gridCol w:w="2045"/>
      </w:tblGrid>
      <w:tr w:rsidR="008C3BEA" w:rsidRPr="00BA2763" w:rsidTr="008C3BEA">
        <w:trPr>
          <w:trHeight w:val="290"/>
        </w:trPr>
        <w:tc>
          <w:tcPr>
            <w:tcW w:w="5264" w:type="dxa"/>
            <w:tcBorders>
              <w:top w:val="nil"/>
              <w:left w:val="nil"/>
              <w:bottom w:val="nil"/>
              <w:right w:val="nil"/>
            </w:tcBorders>
            <w:shd w:val="clear" w:color="auto" w:fill="auto"/>
            <w:noWrap/>
            <w:vAlign w:val="bottom"/>
            <w:hideMark/>
          </w:tcPr>
          <w:p w:rsidR="008C3BEA" w:rsidRPr="00BA2763" w:rsidRDefault="00D018A5" w:rsidP="00507AB1">
            <w:pPr>
              <w:spacing w:after="0" w:line="240" w:lineRule="auto"/>
              <w:jc w:val="right"/>
              <w:rPr>
                <w:rFonts w:ascii="Arial" w:eastAsia="Times New Roman" w:hAnsi="Arial" w:cs="Arial"/>
                <w:color w:val="000000"/>
                <w:sz w:val="18"/>
                <w:szCs w:val="18"/>
                <w:lang w:eastAsia="pl-PL"/>
              </w:rPr>
            </w:pPr>
            <w:r w:rsidRPr="00D018A5">
              <w:rPr>
                <w:rFonts w:ascii="Arial" w:eastAsia="Times New Roman" w:hAnsi="Arial" w:cs="Arial"/>
                <w:color w:val="000000"/>
                <w:sz w:val="18"/>
                <w:szCs w:val="18"/>
                <w:lang w:eastAsia="pl-PL"/>
              </w:rPr>
              <w:t>Wykonanie wzmocnienia nawierzchni poprzez ułożenie masy mineralno – bitumicznej na drodze powiatowej nr 2005C Łubianka – Zamek Bierzgłowski – Czarne Błoto.</w:t>
            </w:r>
            <w:r w:rsidR="00507AB1">
              <w:rPr>
                <w:rFonts w:ascii="Arial" w:eastAsia="Times New Roman" w:hAnsi="Arial" w:cs="Arial"/>
                <w:color w:val="000000"/>
                <w:sz w:val="18"/>
                <w:szCs w:val="18"/>
                <w:lang w:eastAsia="pl-PL"/>
              </w:rPr>
              <w:t xml:space="preserve">: </w:t>
            </w:r>
            <w:r w:rsidR="008C3BEA" w:rsidRPr="00BA2763">
              <w:rPr>
                <w:rFonts w:ascii="Arial" w:eastAsia="Times New Roman" w:hAnsi="Arial" w:cs="Arial"/>
                <w:color w:val="000000"/>
                <w:sz w:val="18"/>
                <w:szCs w:val="18"/>
                <w:lang w:eastAsia="pl-PL"/>
              </w:rPr>
              <w:t xml:space="preserve"> </w:t>
            </w:r>
          </w:p>
        </w:tc>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BEA" w:rsidRPr="00BA2763" w:rsidRDefault="00D018A5" w:rsidP="00590619">
            <w:pPr>
              <w:spacing w:after="0" w:line="240" w:lineRule="auto"/>
              <w:jc w:val="center"/>
              <w:rPr>
                <w:rFonts w:ascii="Arial" w:eastAsia="Times New Roman" w:hAnsi="Arial" w:cs="Arial"/>
                <w:color w:val="000000"/>
                <w:sz w:val="18"/>
                <w:szCs w:val="18"/>
                <w:lang w:eastAsia="pl-PL"/>
              </w:rPr>
            </w:pPr>
            <w:r w:rsidRPr="00D018A5">
              <w:rPr>
                <w:rFonts w:ascii="Arial" w:eastAsia="Times New Roman" w:hAnsi="Arial" w:cs="Arial"/>
                <w:color w:val="000000"/>
                <w:sz w:val="18"/>
                <w:szCs w:val="18"/>
                <w:lang w:eastAsia="pl-PL"/>
              </w:rPr>
              <w:t>Zadanie nr 1 - remont na dł. 1,730 km (gm. Łubianka)</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8C3BEA" w:rsidRPr="00BA2763" w:rsidRDefault="00D018A5" w:rsidP="00590619">
            <w:pPr>
              <w:spacing w:after="0" w:line="240" w:lineRule="auto"/>
              <w:jc w:val="center"/>
              <w:rPr>
                <w:rFonts w:ascii="Arial" w:eastAsia="Times New Roman" w:hAnsi="Arial" w:cs="Arial"/>
                <w:color w:val="000000"/>
                <w:sz w:val="18"/>
                <w:szCs w:val="18"/>
                <w:lang w:eastAsia="pl-PL"/>
              </w:rPr>
            </w:pPr>
            <w:r w:rsidRPr="00D018A5">
              <w:rPr>
                <w:rFonts w:ascii="Arial" w:eastAsia="Times New Roman" w:hAnsi="Arial" w:cs="Arial"/>
                <w:color w:val="000000"/>
                <w:sz w:val="18"/>
                <w:szCs w:val="18"/>
                <w:lang w:eastAsia="pl-PL"/>
              </w:rPr>
              <w:t xml:space="preserve">Zadanie nr 2 - remont na dł. 2,810 (gm. </w:t>
            </w:r>
            <w:proofErr w:type="spellStart"/>
            <w:r w:rsidRPr="00D018A5">
              <w:rPr>
                <w:rFonts w:ascii="Arial" w:eastAsia="Times New Roman" w:hAnsi="Arial" w:cs="Arial"/>
                <w:color w:val="000000"/>
                <w:sz w:val="18"/>
                <w:szCs w:val="18"/>
                <w:lang w:eastAsia="pl-PL"/>
              </w:rPr>
              <w:t>Zławieś</w:t>
            </w:r>
            <w:proofErr w:type="spellEnd"/>
            <w:r w:rsidRPr="00D018A5">
              <w:rPr>
                <w:rFonts w:ascii="Arial" w:eastAsia="Times New Roman" w:hAnsi="Arial" w:cs="Arial"/>
                <w:color w:val="000000"/>
                <w:sz w:val="18"/>
                <w:szCs w:val="18"/>
                <w:lang w:eastAsia="pl-PL"/>
              </w:rPr>
              <w:t xml:space="preserve"> Wielka)</w:t>
            </w:r>
          </w:p>
        </w:tc>
      </w:tr>
      <w:tr w:rsidR="008C3BEA" w:rsidRPr="00BA2763" w:rsidTr="00BA2763">
        <w:trPr>
          <w:trHeight w:val="290"/>
        </w:trPr>
        <w:tc>
          <w:tcPr>
            <w:tcW w:w="5264" w:type="dxa"/>
            <w:tcBorders>
              <w:top w:val="nil"/>
              <w:left w:val="nil"/>
              <w:bottom w:val="nil"/>
              <w:right w:val="nil"/>
            </w:tcBorders>
            <w:shd w:val="clear" w:color="auto" w:fill="auto"/>
            <w:noWrap/>
            <w:vAlign w:val="bottom"/>
            <w:hideMark/>
          </w:tcPr>
          <w:p w:rsidR="008C3BEA" w:rsidRPr="00BA2763" w:rsidRDefault="008C3BEA" w:rsidP="00BA2763">
            <w:pPr>
              <w:spacing w:after="0" w:line="240" w:lineRule="auto"/>
              <w:rPr>
                <w:rFonts w:ascii="Arial" w:eastAsia="Times New Roman" w:hAnsi="Arial" w:cs="Arial"/>
                <w:color w:val="000000"/>
                <w:sz w:val="18"/>
                <w:szCs w:val="18"/>
                <w:lang w:eastAsia="pl-PL"/>
              </w:rPr>
            </w:pPr>
            <w:r w:rsidRPr="00BA2763">
              <w:rPr>
                <w:rFonts w:ascii="Arial" w:eastAsia="Times New Roman" w:hAnsi="Arial" w:cs="Arial"/>
                <w:color w:val="000000"/>
                <w:sz w:val="18"/>
                <w:szCs w:val="18"/>
                <w:lang w:eastAsia="pl-PL"/>
              </w:rPr>
              <w:t>Wykonawca</w:t>
            </w:r>
          </w:p>
        </w:tc>
        <w:tc>
          <w:tcPr>
            <w:tcW w:w="4059" w:type="dxa"/>
            <w:gridSpan w:val="2"/>
            <w:tcBorders>
              <w:top w:val="nil"/>
              <w:left w:val="nil"/>
              <w:bottom w:val="single" w:sz="4" w:space="0" w:color="auto"/>
              <w:right w:val="nil"/>
            </w:tcBorders>
            <w:shd w:val="clear" w:color="auto" w:fill="auto"/>
            <w:noWrap/>
            <w:vAlign w:val="center"/>
            <w:hideMark/>
          </w:tcPr>
          <w:p w:rsidR="008C3BEA" w:rsidRPr="00BA2763" w:rsidRDefault="008C3BEA" w:rsidP="00590619">
            <w:pPr>
              <w:spacing w:after="0" w:line="240" w:lineRule="auto"/>
              <w:jc w:val="center"/>
              <w:rPr>
                <w:rFonts w:ascii="Arial" w:eastAsia="Times New Roman" w:hAnsi="Arial" w:cs="Arial"/>
                <w:color w:val="000000"/>
                <w:sz w:val="18"/>
                <w:szCs w:val="18"/>
                <w:lang w:eastAsia="pl-PL"/>
              </w:rPr>
            </w:pPr>
          </w:p>
        </w:tc>
      </w:tr>
      <w:tr w:rsidR="00A156BE" w:rsidRPr="00BA2763" w:rsidTr="008C3BEA">
        <w:trPr>
          <w:trHeight w:val="290"/>
        </w:trPr>
        <w:tc>
          <w:tcPr>
            <w:tcW w:w="5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6BE" w:rsidRPr="00BA2763" w:rsidRDefault="00A156BE" w:rsidP="00BA2763">
            <w:pPr>
              <w:spacing w:after="0" w:line="240" w:lineRule="auto"/>
              <w:rPr>
                <w:rFonts w:ascii="Arial" w:eastAsia="Times New Roman" w:hAnsi="Arial" w:cs="Arial"/>
                <w:color w:val="000000"/>
                <w:sz w:val="18"/>
                <w:szCs w:val="18"/>
                <w:lang w:eastAsia="pl-PL"/>
              </w:rPr>
            </w:pPr>
            <w:r w:rsidRPr="00507AB1">
              <w:rPr>
                <w:rFonts w:ascii="Arial" w:eastAsia="Times New Roman" w:hAnsi="Arial" w:cs="Arial"/>
                <w:color w:val="000000"/>
                <w:sz w:val="18"/>
                <w:szCs w:val="18"/>
                <w:lang w:eastAsia="pl-PL"/>
              </w:rPr>
              <w:t>Przedsiębiorstwo Budownictwa Drogowo - Inżynieryjnego S.A. ul. Wapienna 10, Toruń</w:t>
            </w:r>
          </w:p>
        </w:tc>
        <w:tc>
          <w:tcPr>
            <w:tcW w:w="2014" w:type="dxa"/>
            <w:tcBorders>
              <w:top w:val="nil"/>
              <w:left w:val="nil"/>
              <w:bottom w:val="single" w:sz="4" w:space="0" w:color="auto"/>
              <w:right w:val="single" w:sz="4" w:space="0" w:color="auto"/>
            </w:tcBorders>
            <w:shd w:val="clear" w:color="auto" w:fill="auto"/>
            <w:noWrap/>
            <w:vAlign w:val="bottom"/>
            <w:hideMark/>
          </w:tcPr>
          <w:p w:rsidR="00A156BE" w:rsidRPr="00BA2763" w:rsidRDefault="00A156BE" w:rsidP="005906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55,19</w:t>
            </w:r>
          </w:p>
        </w:tc>
        <w:tc>
          <w:tcPr>
            <w:tcW w:w="2045" w:type="dxa"/>
            <w:tcBorders>
              <w:top w:val="nil"/>
              <w:left w:val="nil"/>
              <w:bottom w:val="single" w:sz="4" w:space="0" w:color="auto"/>
              <w:right w:val="single" w:sz="4" w:space="0" w:color="auto"/>
            </w:tcBorders>
            <w:shd w:val="clear" w:color="auto" w:fill="auto"/>
            <w:noWrap/>
            <w:vAlign w:val="bottom"/>
            <w:hideMark/>
          </w:tcPr>
          <w:p w:rsidR="00A156BE" w:rsidRPr="00BA2763" w:rsidRDefault="00A156BE" w:rsidP="00B47F37">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60,00</w:t>
            </w:r>
          </w:p>
        </w:tc>
      </w:tr>
      <w:tr w:rsidR="00A156BE" w:rsidRPr="00BA2763" w:rsidTr="008C3BEA">
        <w:trPr>
          <w:trHeight w:val="290"/>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A156BE" w:rsidRPr="00BA2763" w:rsidRDefault="00A156BE" w:rsidP="00BA2763">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BA2763">
              <w:rPr>
                <w:rFonts w:ascii="Arial" w:eastAsia="Times New Roman" w:hAnsi="Arial" w:cs="Arial"/>
                <w:color w:val="000000"/>
                <w:sz w:val="18"/>
                <w:szCs w:val="18"/>
                <w:lang w:eastAsia="pl-PL"/>
              </w:rPr>
              <w:t>kres gwarancji</w:t>
            </w:r>
            <w:r w:rsidRPr="008C3BEA">
              <w:rPr>
                <w:rFonts w:ascii="Arial" w:eastAsia="Times New Roman" w:hAnsi="Arial" w:cs="Arial"/>
                <w:color w:val="000000"/>
                <w:sz w:val="18"/>
                <w:szCs w:val="18"/>
                <w:lang w:eastAsia="pl-PL"/>
              </w:rPr>
              <w:t xml:space="preserve"> - ilość przyznanych pkt.</w:t>
            </w:r>
          </w:p>
        </w:tc>
        <w:tc>
          <w:tcPr>
            <w:tcW w:w="2014" w:type="dxa"/>
            <w:tcBorders>
              <w:top w:val="nil"/>
              <w:left w:val="nil"/>
              <w:bottom w:val="single" w:sz="4" w:space="0" w:color="auto"/>
              <w:right w:val="single" w:sz="4" w:space="0" w:color="auto"/>
            </w:tcBorders>
            <w:shd w:val="clear" w:color="auto" w:fill="auto"/>
            <w:noWrap/>
            <w:vAlign w:val="bottom"/>
            <w:hideMark/>
          </w:tcPr>
          <w:p w:rsidR="00A156BE" w:rsidRPr="00BA2763" w:rsidRDefault="00A156BE" w:rsidP="00590619">
            <w:pPr>
              <w:spacing w:after="0" w:line="240" w:lineRule="auto"/>
              <w:jc w:val="center"/>
              <w:rPr>
                <w:rFonts w:ascii="Arial" w:eastAsia="Times New Roman" w:hAnsi="Arial" w:cs="Arial"/>
                <w:sz w:val="18"/>
                <w:szCs w:val="18"/>
                <w:lang w:eastAsia="pl-PL"/>
              </w:rPr>
            </w:pPr>
            <w:r w:rsidRPr="008C3BEA">
              <w:rPr>
                <w:rFonts w:ascii="Arial" w:eastAsia="Times New Roman" w:hAnsi="Arial" w:cs="Arial"/>
                <w:sz w:val="18"/>
                <w:szCs w:val="18"/>
                <w:lang w:eastAsia="pl-PL"/>
              </w:rPr>
              <w:t>40</w:t>
            </w:r>
            <w:r>
              <w:rPr>
                <w:rFonts w:ascii="Arial" w:eastAsia="Times New Roman" w:hAnsi="Arial" w:cs="Arial"/>
                <w:sz w:val="18"/>
                <w:szCs w:val="18"/>
                <w:lang w:eastAsia="pl-PL"/>
              </w:rPr>
              <w:t>,00</w:t>
            </w:r>
          </w:p>
        </w:tc>
        <w:tc>
          <w:tcPr>
            <w:tcW w:w="2045" w:type="dxa"/>
            <w:tcBorders>
              <w:top w:val="nil"/>
              <w:left w:val="nil"/>
              <w:bottom w:val="single" w:sz="4" w:space="0" w:color="auto"/>
              <w:right w:val="single" w:sz="4" w:space="0" w:color="auto"/>
            </w:tcBorders>
            <w:shd w:val="clear" w:color="auto" w:fill="auto"/>
            <w:noWrap/>
            <w:vAlign w:val="bottom"/>
            <w:hideMark/>
          </w:tcPr>
          <w:p w:rsidR="00A156BE" w:rsidRPr="00BA2763" w:rsidRDefault="00A156BE" w:rsidP="00B47F37">
            <w:pPr>
              <w:spacing w:after="0" w:line="240" w:lineRule="auto"/>
              <w:jc w:val="center"/>
              <w:rPr>
                <w:rFonts w:ascii="Arial" w:eastAsia="Times New Roman" w:hAnsi="Arial" w:cs="Arial"/>
                <w:sz w:val="18"/>
                <w:szCs w:val="18"/>
                <w:lang w:eastAsia="pl-PL"/>
              </w:rPr>
            </w:pPr>
            <w:r w:rsidRPr="008C3BEA">
              <w:rPr>
                <w:rFonts w:ascii="Arial" w:eastAsia="Times New Roman" w:hAnsi="Arial" w:cs="Arial"/>
                <w:sz w:val="18"/>
                <w:szCs w:val="18"/>
                <w:lang w:eastAsia="pl-PL"/>
              </w:rPr>
              <w:t>40</w:t>
            </w:r>
            <w:r>
              <w:rPr>
                <w:rFonts w:ascii="Arial" w:eastAsia="Times New Roman" w:hAnsi="Arial" w:cs="Arial"/>
                <w:sz w:val="18"/>
                <w:szCs w:val="18"/>
                <w:lang w:eastAsia="pl-PL"/>
              </w:rPr>
              <w:t>,00</w:t>
            </w:r>
          </w:p>
        </w:tc>
      </w:tr>
      <w:tr w:rsidR="00A156BE" w:rsidRPr="00BA2763" w:rsidTr="008C3BEA">
        <w:trPr>
          <w:trHeight w:val="290"/>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A156BE" w:rsidRPr="008C3BEA" w:rsidRDefault="00A156BE" w:rsidP="00BA2763">
            <w:pPr>
              <w:spacing w:after="0" w:line="240" w:lineRule="auto"/>
              <w:rPr>
                <w:rFonts w:ascii="Arial" w:eastAsia="Times New Roman" w:hAnsi="Arial" w:cs="Arial"/>
                <w:color w:val="000000"/>
                <w:sz w:val="18"/>
                <w:szCs w:val="18"/>
                <w:lang w:eastAsia="pl-PL"/>
              </w:rPr>
            </w:pPr>
            <w:r w:rsidRPr="008C3BEA">
              <w:rPr>
                <w:rFonts w:ascii="Arial" w:eastAsia="Times New Roman" w:hAnsi="Arial" w:cs="Arial"/>
                <w:color w:val="000000"/>
                <w:sz w:val="18"/>
                <w:szCs w:val="18"/>
                <w:lang w:eastAsia="pl-PL"/>
              </w:rPr>
              <w:t>Cena – ilość przyznanych pkt.</w:t>
            </w:r>
          </w:p>
        </w:tc>
        <w:tc>
          <w:tcPr>
            <w:tcW w:w="2014" w:type="dxa"/>
            <w:tcBorders>
              <w:top w:val="nil"/>
              <w:left w:val="nil"/>
              <w:bottom w:val="single" w:sz="4" w:space="0" w:color="auto"/>
              <w:right w:val="single" w:sz="4" w:space="0" w:color="auto"/>
            </w:tcBorders>
            <w:shd w:val="clear" w:color="auto" w:fill="auto"/>
            <w:noWrap/>
            <w:vAlign w:val="bottom"/>
            <w:hideMark/>
          </w:tcPr>
          <w:p w:rsidR="00A156BE" w:rsidRPr="008C3BEA" w:rsidRDefault="00A156BE" w:rsidP="005906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95,19</w:t>
            </w:r>
          </w:p>
        </w:tc>
        <w:tc>
          <w:tcPr>
            <w:tcW w:w="2045" w:type="dxa"/>
            <w:tcBorders>
              <w:top w:val="nil"/>
              <w:left w:val="nil"/>
              <w:bottom w:val="single" w:sz="4" w:space="0" w:color="auto"/>
              <w:right w:val="single" w:sz="4" w:space="0" w:color="auto"/>
            </w:tcBorders>
            <w:shd w:val="clear" w:color="auto" w:fill="auto"/>
            <w:noWrap/>
            <w:vAlign w:val="bottom"/>
            <w:hideMark/>
          </w:tcPr>
          <w:p w:rsidR="00A156BE" w:rsidRPr="008C3BEA" w:rsidRDefault="00A156BE" w:rsidP="00B47F37">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100,00</w:t>
            </w:r>
          </w:p>
        </w:tc>
      </w:tr>
      <w:tr w:rsidR="008C3BEA" w:rsidRPr="00BA2763" w:rsidTr="00BA2763">
        <w:trPr>
          <w:trHeight w:val="290"/>
        </w:trPr>
        <w:tc>
          <w:tcPr>
            <w:tcW w:w="5264" w:type="dxa"/>
            <w:tcBorders>
              <w:top w:val="nil"/>
              <w:left w:val="nil"/>
              <w:bottom w:val="nil"/>
              <w:right w:val="nil"/>
            </w:tcBorders>
            <w:shd w:val="clear" w:color="auto" w:fill="auto"/>
            <w:noWrap/>
            <w:vAlign w:val="bottom"/>
            <w:hideMark/>
          </w:tcPr>
          <w:p w:rsidR="008C3BEA" w:rsidRPr="00BA2763" w:rsidRDefault="008C3BEA" w:rsidP="00BA2763">
            <w:pPr>
              <w:spacing w:after="0" w:line="240" w:lineRule="auto"/>
              <w:rPr>
                <w:rFonts w:ascii="Arial" w:eastAsia="Times New Roman" w:hAnsi="Arial" w:cs="Arial"/>
                <w:color w:val="000000"/>
                <w:sz w:val="18"/>
                <w:szCs w:val="18"/>
                <w:lang w:eastAsia="pl-PL"/>
              </w:rPr>
            </w:pPr>
            <w:r w:rsidRPr="00BA2763">
              <w:rPr>
                <w:rFonts w:ascii="Arial" w:eastAsia="Times New Roman" w:hAnsi="Arial" w:cs="Arial"/>
                <w:color w:val="000000"/>
                <w:sz w:val="18"/>
                <w:szCs w:val="18"/>
                <w:lang w:eastAsia="pl-PL"/>
              </w:rPr>
              <w:lastRenderedPageBreak/>
              <w:t>Wykonawca</w:t>
            </w:r>
          </w:p>
        </w:tc>
        <w:tc>
          <w:tcPr>
            <w:tcW w:w="4059" w:type="dxa"/>
            <w:gridSpan w:val="2"/>
            <w:tcBorders>
              <w:top w:val="nil"/>
              <w:left w:val="nil"/>
              <w:bottom w:val="single" w:sz="4" w:space="0" w:color="auto"/>
              <w:right w:val="nil"/>
            </w:tcBorders>
            <w:shd w:val="clear" w:color="auto" w:fill="auto"/>
            <w:noWrap/>
            <w:vAlign w:val="center"/>
            <w:hideMark/>
          </w:tcPr>
          <w:p w:rsidR="008C3BEA" w:rsidRPr="00BA2763" w:rsidRDefault="008C3BEA" w:rsidP="00590619">
            <w:pPr>
              <w:spacing w:after="0" w:line="240" w:lineRule="auto"/>
              <w:jc w:val="center"/>
              <w:rPr>
                <w:rFonts w:ascii="Arial" w:eastAsia="Times New Roman" w:hAnsi="Arial" w:cs="Arial"/>
                <w:sz w:val="18"/>
                <w:szCs w:val="18"/>
                <w:lang w:eastAsia="pl-PL"/>
              </w:rPr>
            </w:pPr>
          </w:p>
        </w:tc>
      </w:tr>
      <w:tr w:rsidR="008C3BEA" w:rsidRPr="00BA2763" w:rsidTr="008C3BEA">
        <w:trPr>
          <w:trHeight w:val="290"/>
        </w:trPr>
        <w:tc>
          <w:tcPr>
            <w:tcW w:w="5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BEA" w:rsidRPr="00BA2763" w:rsidRDefault="00507AB1" w:rsidP="00BA2763">
            <w:pPr>
              <w:spacing w:after="0" w:line="240" w:lineRule="auto"/>
              <w:rPr>
                <w:rFonts w:ascii="Arial" w:eastAsia="Times New Roman" w:hAnsi="Arial" w:cs="Arial"/>
                <w:color w:val="000000"/>
                <w:sz w:val="18"/>
                <w:szCs w:val="18"/>
                <w:lang w:eastAsia="pl-PL"/>
              </w:rPr>
            </w:pPr>
            <w:r w:rsidRPr="00507AB1">
              <w:rPr>
                <w:rFonts w:ascii="Arial" w:eastAsia="Times New Roman" w:hAnsi="Arial" w:cs="Arial"/>
                <w:color w:val="000000"/>
                <w:sz w:val="18"/>
                <w:szCs w:val="18"/>
                <w:lang w:eastAsia="pl-PL"/>
              </w:rPr>
              <w:t xml:space="preserve">SKANSKA S.A ul. Gen. J. Zajączka 9, </w:t>
            </w:r>
            <w:proofErr w:type="spellStart"/>
            <w:r w:rsidRPr="00507AB1">
              <w:rPr>
                <w:rFonts w:ascii="Arial" w:eastAsia="Times New Roman" w:hAnsi="Arial" w:cs="Arial"/>
                <w:color w:val="000000"/>
                <w:sz w:val="18"/>
                <w:szCs w:val="18"/>
                <w:lang w:eastAsia="pl-PL"/>
              </w:rPr>
              <w:t>Korespond</w:t>
            </w:r>
            <w:proofErr w:type="spellEnd"/>
            <w:r w:rsidRPr="00507AB1">
              <w:rPr>
                <w:rFonts w:ascii="Arial" w:eastAsia="Times New Roman" w:hAnsi="Arial" w:cs="Arial"/>
                <w:color w:val="000000"/>
                <w:sz w:val="18"/>
                <w:szCs w:val="18"/>
                <w:lang w:eastAsia="pl-PL"/>
              </w:rPr>
              <w:t>. Gutkowo 49, 11-041 Olsztyn</w:t>
            </w:r>
          </w:p>
        </w:tc>
        <w:tc>
          <w:tcPr>
            <w:tcW w:w="2014" w:type="dxa"/>
            <w:tcBorders>
              <w:top w:val="nil"/>
              <w:left w:val="nil"/>
              <w:bottom w:val="single" w:sz="4" w:space="0" w:color="auto"/>
              <w:right w:val="single" w:sz="4" w:space="0" w:color="auto"/>
            </w:tcBorders>
            <w:shd w:val="clear" w:color="auto" w:fill="auto"/>
            <w:noWrap/>
            <w:vAlign w:val="bottom"/>
            <w:hideMark/>
          </w:tcPr>
          <w:p w:rsidR="008C3BEA" w:rsidRPr="00BA2763" w:rsidRDefault="00F35BEE" w:rsidP="005906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60,00</w:t>
            </w:r>
          </w:p>
        </w:tc>
        <w:tc>
          <w:tcPr>
            <w:tcW w:w="2045" w:type="dxa"/>
            <w:tcBorders>
              <w:top w:val="nil"/>
              <w:left w:val="nil"/>
              <w:bottom w:val="single" w:sz="4" w:space="0" w:color="auto"/>
              <w:right w:val="single" w:sz="4" w:space="0" w:color="auto"/>
            </w:tcBorders>
            <w:shd w:val="clear" w:color="auto" w:fill="auto"/>
            <w:noWrap/>
            <w:vAlign w:val="bottom"/>
            <w:hideMark/>
          </w:tcPr>
          <w:p w:rsidR="008C3BEA" w:rsidRPr="00BA2763" w:rsidRDefault="00A156BE" w:rsidP="005906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59,06</w:t>
            </w:r>
          </w:p>
        </w:tc>
      </w:tr>
      <w:tr w:rsidR="008C3BEA" w:rsidRPr="00BA2763" w:rsidTr="008C3BEA">
        <w:trPr>
          <w:trHeight w:val="290"/>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8C3BEA" w:rsidRPr="00BA2763" w:rsidRDefault="005431DB" w:rsidP="0059061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008C3BEA" w:rsidRPr="00BA2763">
              <w:rPr>
                <w:rFonts w:ascii="Arial" w:eastAsia="Times New Roman" w:hAnsi="Arial" w:cs="Arial"/>
                <w:color w:val="000000"/>
                <w:sz w:val="18"/>
                <w:szCs w:val="18"/>
                <w:lang w:eastAsia="pl-PL"/>
              </w:rPr>
              <w:t>kres gwarancji</w:t>
            </w:r>
            <w:r w:rsidR="008C3BEA" w:rsidRPr="008C3BEA">
              <w:rPr>
                <w:rFonts w:ascii="Arial" w:eastAsia="Times New Roman" w:hAnsi="Arial" w:cs="Arial"/>
                <w:color w:val="000000"/>
                <w:sz w:val="18"/>
                <w:szCs w:val="18"/>
                <w:lang w:eastAsia="pl-PL"/>
              </w:rPr>
              <w:t xml:space="preserve"> - ilość przyznanych pkt.</w:t>
            </w:r>
          </w:p>
        </w:tc>
        <w:tc>
          <w:tcPr>
            <w:tcW w:w="2014" w:type="dxa"/>
            <w:tcBorders>
              <w:top w:val="nil"/>
              <w:left w:val="nil"/>
              <w:bottom w:val="single" w:sz="4" w:space="0" w:color="auto"/>
              <w:right w:val="single" w:sz="4" w:space="0" w:color="auto"/>
            </w:tcBorders>
            <w:shd w:val="clear" w:color="auto" w:fill="auto"/>
            <w:noWrap/>
            <w:vAlign w:val="bottom"/>
            <w:hideMark/>
          </w:tcPr>
          <w:p w:rsidR="008C3BEA" w:rsidRPr="00BA2763" w:rsidRDefault="008C3BEA" w:rsidP="00590619">
            <w:pPr>
              <w:spacing w:after="0" w:line="240" w:lineRule="auto"/>
              <w:jc w:val="center"/>
              <w:rPr>
                <w:rFonts w:ascii="Arial" w:eastAsia="Times New Roman" w:hAnsi="Arial" w:cs="Arial"/>
                <w:sz w:val="18"/>
                <w:szCs w:val="18"/>
                <w:lang w:eastAsia="pl-PL"/>
              </w:rPr>
            </w:pPr>
            <w:r w:rsidRPr="008C3BEA">
              <w:rPr>
                <w:rFonts w:ascii="Arial" w:eastAsia="Times New Roman" w:hAnsi="Arial" w:cs="Arial"/>
                <w:sz w:val="18"/>
                <w:szCs w:val="18"/>
                <w:lang w:eastAsia="pl-PL"/>
              </w:rPr>
              <w:t>40</w:t>
            </w:r>
            <w:r w:rsidR="00F35BEE">
              <w:rPr>
                <w:rFonts w:ascii="Arial" w:eastAsia="Times New Roman" w:hAnsi="Arial" w:cs="Arial"/>
                <w:sz w:val="18"/>
                <w:szCs w:val="18"/>
                <w:lang w:eastAsia="pl-PL"/>
              </w:rPr>
              <w:t>,00</w:t>
            </w:r>
          </w:p>
        </w:tc>
        <w:tc>
          <w:tcPr>
            <w:tcW w:w="2045" w:type="dxa"/>
            <w:tcBorders>
              <w:top w:val="nil"/>
              <w:left w:val="nil"/>
              <w:bottom w:val="single" w:sz="4" w:space="0" w:color="auto"/>
              <w:right w:val="single" w:sz="4" w:space="0" w:color="auto"/>
            </w:tcBorders>
            <w:shd w:val="clear" w:color="auto" w:fill="auto"/>
            <w:noWrap/>
            <w:vAlign w:val="bottom"/>
            <w:hideMark/>
          </w:tcPr>
          <w:p w:rsidR="008C3BEA" w:rsidRPr="00BA2763" w:rsidRDefault="008C3BEA" w:rsidP="00590619">
            <w:pPr>
              <w:spacing w:after="0" w:line="240" w:lineRule="auto"/>
              <w:jc w:val="center"/>
              <w:rPr>
                <w:rFonts w:ascii="Arial" w:eastAsia="Times New Roman" w:hAnsi="Arial" w:cs="Arial"/>
                <w:sz w:val="18"/>
                <w:szCs w:val="18"/>
                <w:lang w:eastAsia="pl-PL"/>
              </w:rPr>
            </w:pPr>
            <w:r w:rsidRPr="008C3BEA">
              <w:rPr>
                <w:rFonts w:ascii="Arial" w:eastAsia="Times New Roman" w:hAnsi="Arial" w:cs="Arial"/>
                <w:sz w:val="18"/>
                <w:szCs w:val="18"/>
                <w:lang w:eastAsia="pl-PL"/>
              </w:rPr>
              <w:t>40</w:t>
            </w:r>
            <w:r w:rsidR="00F35BEE">
              <w:rPr>
                <w:rFonts w:ascii="Arial" w:eastAsia="Times New Roman" w:hAnsi="Arial" w:cs="Arial"/>
                <w:sz w:val="18"/>
                <w:szCs w:val="18"/>
                <w:lang w:eastAsia="pl-PL"/>
              </w:rPr>
              <w:t>,00</w:t>
            </w:r>
          </w:p>
        </w:tc>
      </w:tr>
      <w:tr w:rsidR="008C3BEA" w:rsidRPr="00BA2763" w:rsidTr="008C3BEA">
        <w:trPr>
          <w:trHeight w:val="290"/>
        </w:trPr>
        <w:tc>
          <w:tcPr>
            <w:tcW w:w="5264" w:type="dxa"/>
            <w:tcBorders>
              <w:top w:val="nil"/>
              <w:left w:val="single" w:sz="4" w:space="0" w:color="auto"/>
              <w:bottom w:val="single" w:sz="4" w:space="0" w:color="auto"/>
              <w:right w:val="single" w:sz="4" w:space="0" w:color="auto"/>
            </w:tcBorders>
            <w:shd w:val="clear" w:color="auto" w:fill="auto"/>
            <w:noWrap/>
            <w:vAlign w:val="bottom"/>
            <w:hideMark/>
          </w:tcPr>
          <w:p w:rsidR="008C3BEA" w:rsidRPr="008C3BEA" w:rsidRDefault="008C3BEA" w:rsidP="00590619">
            <w:pPr>
              <w:spacing w:after="0" w:line="240" w:lineRule="auto"/>
              <w:rPr>
                <w:rFonts w:ascii="Arial" w:eastAsia="Times New Roman" w:hAnsi="Arial" w:cs="Arial"/>
                <w:color w:val="000000"/>
                <w:sz w:val="18"/>
                <w:szCs w:val="18"/>
                <w:lang w:eastAsia="pl-PL"/>
              </w:rPr>
            </w:pPr>
            <w:r w:rsidRPr="008C3BEA">
              <w:rPr>
                <w:rFonts w:ascii="Arial" w:eastAsia="Times New Roman" w:hAnsi="Arial" w:cs="Arial"/>
                <w:color w:val="000000"/>
                <w:sz w:val="18"/>
                <w:szCs w:val="18"/>
                <w:lang w:eastAsia="pl-PL"/>
              </w:rPr>
              <w:t>Cena – ilość przyznanych pkt.</w:t>
            </w:r>
          </w:p>
        </w:tc>
        <w:tc>
          <w:tcPr>
            <w:tcW w:w="2014" w:type="dxa"/>
            <w:tcBorders>
              <w:top w:val="nil"/>
              <w:left w:val="nil"/>
              <w:bottom w:val="single" w:sz="4" w:space="0" w:color="auto"/>
              <w:right w:val="single" w:sz="4" w:space="0" w:color="auto"/>
            </w:tcBorders>
            <w:shd w:val="clear" w:color="auto" w:fill="auto"/>
            <w:noWrap/>
            <w:vAlign w:val="bottom"/>
            <w:hideMark/>
          </w:tcPr>
          <w:p w:rsidR="008C3BEA" w:rsidRPr="008C3BEA" w:rsidRDefault="005431DB" w:rsidP="005906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100,00</w:t>
            </w:r>
          </w:p>
        </w:tc>
        <w:tc>
          <w:tcPr>
            <w:tcW w:w="2045" w:type="dxa"/>
            <w:tcBorders>
              <w:top w:val="nil"/>
              <w:left w:val="nil"/>
              <w:bottom w:val="single" w:sz="4" w:space="0" w:color="auto"/>
              <w:right w:val="single" w:sz="4" w:space="0" w:color="auto"/>
            </w:tcBorders>
            <w:shd w:val="clear" w:color="auto" w:fill="auto"/>
            <w:noWrap/>
            <w:vAlign w:val="bottom"/>
            <w:hideMark/>
          </w:tcPr>
          <w:p w:rsidR="008C3BEA" w:rsidRPr="008C3BEA" w:rsidRDefault="00A156BE" w:rsidP="00590619">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99,06</w:t>
            </w:r>
          </w:p>
        </w:tc>
      </w:tr>
      <w:tr w:rsidR="00BA2763" w:rsidRPr="00BA2763" w:rsidTr="00BA2763">
        <w:trPr>
          <w:trHeight w:val="290"/>
        </w:trPr>
        <w:tc>
          <w:tcPr>
            <w:tcW w:w="5264" w:type="dxa"/>
            <w:tcBorders>
              <w:top w:val="nil"/>
              <w:left w:val="nil"/>
              <w:bottom w:val="nil"/>
              <w:right w:val="nil"/>
            </w:tcBorders>
            <w:shd w:val="clear" w:color="auto" w:fill="auto"/>
            <w:noWrap/>
            <w:vAlign w:val="bottom"/>
            <w:hideMark/>
          </w:tcPr>
          <w:p w:rsidR="00BA2763" w:rsidRPr="00BA2763" w:rsidRDefault="00BA2763" w:rsidP="00BA2763">
            <w:pPr>
              <w:spacing w:after="0" w:line="240" w:lineRule="auto"/>
              <w:rPr>
                <w:rFonts w:ascii="Arial" w:eastAsia="Times New Roman" w:hAnsi="Arial" w:cs="Arial"/>
                <w:color w:val="000000"/>
                <w:lang w:eastAsia="pl-PL"/>
              </w:rPr>
            </w:pPr>
          </w:p>
        </w:tc>
        <w:tc>
          <w:tcPr>
            <w:tcW w:w="2014" w:type="dxa"/>
            <w:tcBorders>
              <w:top w:val="nil"/>
              <w:left w:val="nil"/>
              <w:bottom w:val="nil"/>
              <w:right w:val="nil"/>
            </w:tcBorders>
            <w:shd w:val="clear" w:color="auto" w:fill="auto"/>
            <w:noWrap/>
            <w:vAlign w:val="bottom"/>
            <w:hideMark/>
          </w:tcPr>
          <w:p w:rsidR="00BA2763" w:rsidRPr="00BA2763" w:rsidRDefault="00BA2763" w:rsidP="00BA2763">
            <w:pPr>
              <w:spacing w:after="0" w:line="240" w:lineRule="auto"/>
              <w:rPr>
                <w:rFonts w:ascii="Arial" w:eastAsia="Times New Roman" w:hAnsi="Arial" w:cs="Arial"/>
                <w:color w:val="000000"/>
                <w:lang w:eastAsia="pl-PL"/>
              </w:rPr>
            </w:pPr>
          </w:p>
        </w:tc>
        <w:tc>
          <w:tcPr>
            <w:tcW w:w="2045" w:type="dxa"/>
            <w:tcBorders>
              <w:top w:val="nil"/>
              <w:left w:val="nil"/>
              <w:bottom w:val="nil"/>
              <w:right w:val="nil"/>
            </w:tcBorders>
            <w:shd w:val="clear" w:color="auto" w:fill="auto"/>
            <w:noWrap/>
            <w:vAlign w:val="bottom"/>
            <w:hideMark/>
          </w:tcPr>
          <w:p w:rsidR="00BA2763" w:rsidRPr="00BA2763" w:rsidRDefault="00BA2763" w:rsidP="00BA2763">
            <w:pPr>
              <w:spacing w:after="0" w:line="240" w:lineRule="auto"/>
              <w:rPr>
                <w:rFonts w:ascii="Arial" w:eastAsia="Times New Roman" w:hAnsi="Arial" w:cs="Arial"/>
                <w:color w:val="000000"/>
                <w:lang w:eastAsia="pl-PL"/>
              </w:rPr>
            </w:pPr>
          </w:p>
        </w:tc>
      </w:tr>
    </w:tbl>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P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 nie dotyczy</w:t>
      </w:r>
    </w:p>
    <w:p w:rsidR="00870D5E" w:rsidRDefault="00870D5E" w:rsidP="0068222F">
      <w:pPr>
        <w:spacing w:after="0" w:line="240" w:lineRule="auto"/>
        <w:jc w:val="both"/>
        <w:rPr>
          <w:rFonts w:ascii="Arial" w:hAnsi="Arial" w:cs="Arial"/>
          <w:sz w:val="20"/>
          <w:szCs w:val="20"/>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A44116" w:rsidRDefault="00A44116" w:rsidP="0068222F">
      <w:pPr>
        <w:spacing w:after="0" w:line="240" w:lineRule="auto"/>
        <w:jc w:val="both"/>
        <w:rPr>
          <w:rFonts w:ascii="Arial" w:hAnsi="Arial" w:cs="Arial"/>
          <w:sz w:val="20"/>
          <w:szCs w:val="16"/>
          <w:u w:val="single"/>
        </w:rPr>
      </w:pPr>
    </w:p>
    <w:p w:rsidR="007C5B52" w:rsidRDefault="007C5B52" w:rsidP="0068222F">
      <w:pPr>
        <w:spacing w:after="0" w:line="240" w:lineRule="auto"/>
        <w:jc w:val="both"/>
        <w:rPr>
          <w:rFonts w:ascii="Arial" w:hAnsi="Arial" w:cs="Arial"/>
          <w:sz w:val="20"/>
          <w:szCs w:val="16"/>
          <w:u w:val="single"/>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p>
    <w:p w:rsidR="00870D5E" w:rsidRDefault="00870D5E" w:rsidP="00870D5E">
      <w:pPr>
        <w:spacing w:after="0" w:line="360" w:lineRule="auto"/>
        <w:jc w:val="both"/>
        <w:rPr>
          <w:rFonts w:ascii="Arial" w:hAnsi="Arial" w:cs="Arial"/>
          <w:sz w:val="20"/>
          <w:szCs w:val="18"/>
        </w:rPr>
      </w:pPr>
      <w:r>
        <w:rPr>
          <w:rFonts w:ascii="Arial" w:hAnsi="Arial" w:cs="Arial"/>
          <w:sz w:val="20"/>
          <w:szCs w:val="18"/>
        </w:rPr>
        <w:t xml:space="preserve"> </w:t>
      </w:r>
    </w:p>
    <w:p w:rsidR="008C3BEA" w:rsidRDefault="008C3BEA" w:rsidP="00870D5E">
      <w:pPr>
        <w:spacing w:after="0" w:line="360" w:lineRule="auto"/>
        <w:jc w:val="both"/>
        <w:rPr>
          <w:rFonts w:ascii="Arial" w:hAnsi="Arial" w:cs="Arial"/>
          <w:sz w:val="20"/>
          <w:szCs w:val="18"/>
        </w:rPr>
      </w:pPr>
    </w:p>
    <w:p w:rsidR="008C3BEA" w:rsidRDefault="008C3BEA"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p w:rsidR="00731404" w:rsidRDefault="00731404" w:rsidP="00870D5E">
      <w:pPr>
        <w:spacing w:after="0" w:line="360" w:lineRule="auto"/>
        <w:jc w:val="both"/>
        <w:rPr>
          <w:rFonts w:ascii="Arial" w:hAnsi="Arial" w:cs="Arial"/>
          <w:sz w:val="20"/>
          <w:szCs w:val="18"/>
        </w:rPr>
      </w:pPr>
    </w:p>
    <w:tbl>
      <w:tblPr>
        <w:tblW w:w="15167" w:type="dxa"/>
        <w:tblInd w:w="56" w:type="dxa"/>
        <w:tblCellMar>
          <w:left w:w="70" w:type="dxa"/>
          <w:right w:w="70" w:type="dxa"/>
        </w:tblCellMar>
        <w:tblLook w:val="04A0"/>
      </w:tblPr>
      <w:tblGrid>
        <w:gridCol w:w="8945"/>
        <w:gridCol w:w="6222"/>
      </w:tblGrid>
      <w:tr w:rsidR="00870D5E" w:rsidRPr="00D80D45" w:rsidTr="00230B07">
        <w:trPr>
          <w:trHeight w:val="236"/>
        </w:trPr>
        <w:tc>
          <w:tcPr>
            <w:tcW w:w="8945" w:type="dxa"/>
            <w:shd w:val="clear" w:color="auto" w:fill="auto"/>
            <w:noWrap/>
            <w:vAlign w:val="center"/>
            <w:hideMark/>
          </w:tcPr>
          <w:p w:rsidR="00870D5E" w:rsidRPr="00BD585F" w:rsidRDefault="00870D5E" w:rsidP="00230B07">
            <w:pPr>
              <w:pStyle w:val="Akapitzlist"/>
              <w:ind w:left="1080"/>
              <w:rPr>
                <w:rFonts w:ascii="Arial" w:hAnsi="Arial" w:cs="Arial"/>
                <w:sz w:val="16"/>
                <w:szCs w:val="16"/>
              </w:rPr>
            </w:pPr>
          </w:p>
        </w:tc>
        <w:tc>
          <w:tcPr>
            <w:tcW w:w="6222" w:type="dxa"/>
            <w:shd w:val="clear" w:color="auto" w:fill="auto"/>
            <w:vAlign w:val="center"/>
            <w:hideMark/>
          </w:tcPr>
          <w:p w:rsidR="00870D5E" w:rsidRPr="00D80D45" w:rsidRDefault="00870D5E" w:rsidP="00230B07">
            <w:pPr>
              <w:spacing w:after="0" w:line="240" w:lineRule="auto"/>
              <w:rPr>
                <w:rFonts w:ascii="Arial" w:eastAsia="Times New Roman" w:hAnsi="Arial" w:cs="Arial"/>
                <w:i/>
                <w:color w:val="000000"/>
                <w:sz w:val="16"/>
                <w:szCs w:val="16"/>
                <w:lang w:eastAsia="pl-PL"/>
              </w:rPr>
            </w:pPr>
          </w:p>
        </w:tc>
      </w:tr>
    </w:tbl>
    <w:p w:rsidR="008C3BEA" w:rsidRPr="008C3BEA" w:rsidRDefault="008C3BEA" w:rsidP="008C3BEA">
      <w:pPr>
        <w:tabs>
          <w:tab w:val="left" w:pos="2552"/>
        </w:tabs>
        <w:rPr>
          <w:rFonts w:ascii="Arial" w:eastAsia="Times New Roman" w:hAnsi="Arial" w:cs="Arial"/>
          <w:bCs/>
          <w:sz w:val="20"/>
          <w:szCs w:val="16"/>
          <w:lang w:eastAsia="pl-PL"/>
        </w:rPr>
      </w:pPr>
      <w:r>
        <w:rPr>
          <w:rFonts w:ascii="Arial" w:eastAsia="Times New Roman" w:hAnsi="Arial" w:cs="Arial"/>
          <w:bCs/>
          <w:sz w:val="20"/>
          <w:szCs w:val="16"/>
          <w:lang w:eastAsia="pl-PL"/>
        </w:rPr>
        <w:t>Otrzymują:</w:t>
      </w:r>
    </w:p>
    <w:p w:rsidR="00731404" w:rsidRDefault="00731404" w:rsidP="00731404">
      <w:pPr>
        <w:pStyle w:val="NormalnyWeb"/>
        <w:numPr>
          <w:ilvl w:val="0"/>
          <w:numId w:val="18"/>
        </w:numPr>
        <w:spacing w:before="0" w:beforeAutospacing="0" w:after="0" w:line="360" w:lineRule="auto"/>
        <w:ind w:left="426"/>
        <w:rPr>
          <w:rFonts w:ascii="Arial" w:hAnsi="Arial" w:cs="Arial"/>
          <w:bCs/>
          <w:i/>
          <w:sz w:val="16"/>
          <w:szCs w:val="16"/>
        </w:rPr>
      </w:pPr>
      <w:r w:rsidRPr="00E81502">
        <w:rPr>
          <w:rFonts w:ascii="Arial" w:hAnsi="Arial" w:cs="Arial"/>
          <w:bCs/>
          <w:i/>
          <w:sz w:val="16"/>
          <w:szCs w:val="16"/>
        </w:rPr>
        <w:t xml:space="preserve">STRABAG Sp. z o.o. ul. </w:t>
      </w:r>
      <w:proofErr w:type="spellStart"/>
      <w:r w:rsidRPr="00E81502">
        <w:rPr>
          <w:rFonts w:ascii="Arial" w:hAnsi="Arial" w:cs="Arial"/>
          <w:bCs/>
          <w:i/>
          <w:sz w:val="16"/>
          <w:szCs w:val="16"/>
        </w:rPr>
        <w:t>Parzniewska</w:t>
      </w:r>
      <w:proofErr w:type="spellEnd"/>
      <w:r w:rsidRPr="00E81502">
        <w:rPr>
          <w:rFonts w:ascii="Arial" w:hAnsi="Arial" w:cs="Arial"/>
          <w:bCs/>
          <w:i/>
          <w:sz w:val="16"/>
          <w:szCs w:val="16"/>
        </w:rPr>
        <w:t xml:space="preserve"> 10, 05-800 Pruszków, o/Toruń, ul. Polna 121, 87-100 Toruń</w:t>
      </w:r>
    </w:p>
    <w:p w:rsidR="00731404" w:rsidRDefault="00731404" w:rsidP="00731404">
      <w:pPr>
        <w:pStyle w:val="NormalnyWeb"/>
        <w:numPr>
          <w:ilvl w:val="0"/>
          <w:numId w:val="18"/>
        </w:numPr>
        <w:spacing w:before="0" w:beforeAutospacing="0" w:after="0" w:line="360" w:lineRule="auto"/>
        <w:ind w:left="426"/>
        <w:rPr>
          <w:rFonts w:ascii="Arial" w:hAnsi="Arial" w:cs="Arial"/>
          <w:bCs/>
          <w:i/>
          <w:sz w:val="16"/>
          <w:szCs w:val="16"/>
        </w:rPr>
      </w:pPr>
      <w:r w:rsidRPr="00E81502">
        <w:rPr>
          <w:rFonts w:ascii="Arial" w:hAnsi="Arial" w:cs="Arial"/>
          <w:bCs/>
          <w:i/>
          <w:sz w:val="16"/>
          <w:szCs w:val="16"/>
        </w:rPr>
        <w:t>Przedsiębiorstwo Budownictwa Drogowo - Inżynieryjnego S.A. ul. Wapienna 10, Toruń</w:t>
      </w:r>
    </w:p>
    <w:p w:rsidR="00731404" w:rsidRPr="00FC236E" w:rsidRDefault="00731404" w:rsidP="00731404">
      <w:pPr>
        <w:pStyle w:val="NormalnyWeb"/>
        <w:numPr>
          <w:ilvl w:val="0"/>
          <w:numId w:val="18"/>
        </w:numPr>
        <w:spacing w:before="0" w:beforeAutospacing="0" w:after="0" w:line="360" w:lineRule="auto"/>
        <w:ind w:left="426"/>
        <w:rPr>
          <w:rFonts w:ascii="Arial" w:hAnsi="Arial" w:cs="Arial"/>
          <w:bCs/>
          <w:i/>
          <w:sz w:val="16"/>
          <w:szCs w:val="16"/>
        </w:rPr>
      </w:pPr>
      <w:r w:rsidRPr="00E81502">
        <w:rPr>
          <w:rFonts w:ascii="Arial" w:hAnsi="Arial" w:cs="Arial"/>
          <w:bCs/>
          <w:i/>
          <w:sz w:val="16"/>
          <w:szCs w:val="16"/>
        </w:rPr>
        <w:t xml:space="preserve">SKANSKA S.A ul. Gen. J. Zajączka 9, </w:t>
      </w:r>
      <w:proofErr w:type="spellStart"/>
      <w:r w:rsidRPr="00E81502">
        <w:rPr>
          <w:rFonts w:ascii="Arial" w:hAnsi="Arial" w:cs="Arial"/>
          <w:bCs/>
          <w:i/>
          <w:sz w:val="16"/>
          <w:szCs w:val="16"/>
        </w:rPr>
        <w:t>Korespond</w:t>
      </w:r>
      <w:proofErr w:type="spellEnd"/>
      <w:r w:rsidRPr="00E81502">
        <w:rPr>
          <w:rFonts w:ascii="Arial" w:hAnsi="Arial" w:cs="Arial"/>
          <w:bCs/>
          <w:i/>
          <w:sz w:val="16"/>
          <w:szCs w:val="16"/>
        </w:rPr>
        <w:t>. Gutkowo 49, 11-041 Olsztyn</w:t>
      </w:r>
    </w:p>
    <w:p w:rsidR="000B296D" w:rsidRPr="00E1308C" w:rsidRDefault="000B296D" w:rsidP="000B296D">
      <w:pPr>
        <w:jc w:val="both"/>
        <w:rPr>
          <w:rFonts w:ascii="Arial" w:hAnsi="Arial" w:cs="Arial"/>
          <w:b/>
          <w:sz w:val="16"/>
          <w:szCs w:val="16"/>
        </w:rPr>
      </w:pPr>
    </w:p>
    <w:sectPr w:rsidR="000B296D" w:rsidRPr="00E1308C" w:rsidSect="00D018A5">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8F0" w:rsidRDefault="002B18F0" w:rsidP="0068222F">
      <w:pPr>
        <w:spacing w:after="0" w:line="240" w:lineRule="auto"/>
      </w:pPr>
      <w:r>
        <w:separator/>
      </w:r>
    </w:p>
  </w:endnote>
  <w:endnote w:type="continuationSeparator" w:id="0">
    <w:p w:rsidR="002B18F0" w:rsidRDefault="002B18F0"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8F0" w:rsidRDefault="002B18F0" w:rsidP="0068222F">
      <w:pPr>
        <w:spacing w:after="0" w:line="240" w:lineRule="auto"/>
      </w:pPr>
      <w:r>
        <w:separator/>
      </w:r>
    </w:p>
  </w:footnote>
  <w:footnote w:type="continuationSeparator" w:id="0">
    <w:p w:rsidR="002B18F0" w:rsidRDefault="002B18F0"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1"/>
  </w:num>
  <w:num w:numId="5">
    <w:abstractNumId w:val="0"/>
  </w:num>
  <w:num w:numId="6">
    <w:abstractNumId w:val="12"/>
  </w:num>
  <w:num w:numId="7">
    <w:abstractNumId w:val="17"/>
  </w:num>
  <w:num w:numId="8">
    <w:abstractNumId w:val="8"/>
  </w:num>
  <w:num w:numId="9">
    <w:abstractNumId w:val="14"/>
  </w:num>
  <w:num w:numId="10">
    <w:abstractNumId w:val="5"/>
  </w:num>
  <w:num w:numId="11">
    <w:abstractNumId w:val="10"/>
  </w:num>
  <w:num w:numId="12">
    <w:abstractNumId w:val="9"/>
  </w:num>
  <w:num w:numId="13">
    <w:abstractNumId w:val="4"/>
  </w:num>
  <w:num w:numId="14">
    <w:abstractNumId w:val="3"/>
  </w:num>
  <w:num w:numId="15">
    <w:abstractNumId w:val="6"/>
  </w:num>
  <w:num w:numId="16">
    <w:abstractNumId w:val="7"/>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68222F"/>
    <w:rsid w:val="000036D8"/>
    <w:rsid w:val="00016D74"/>
    <w:rsid w:val="00063F86"/>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E24DC"/>
    <w:rsid w:val="001F6352"/>
    <w:rsid w:val="002003B4"/>
    <w:rsid w:val="00225F9A"/>
    <w:rsid w:val="00227B38"/>
    <w:rsid w:val="00227D43"/>
    <w:rsid w:val="002316E5"/>
    <w:rsid w:val="00252150"/>
    <w:rsid w:val="00264D4B"/>
    <w:rsid w:val="00274A8D"/>
    <w:rsid w:val="0028502E"/>
    <w:rsid w:val="002920CF"/>
    <w:rsid w:val="002925AA"/>
    <w:rsid w:val="0029763F"/>
    <w:rsid w:val="002B0E09"/>
    <w:rsid w:val="002B18F0"/>
    <w:rsid w:val="002E29AF"/>
    <w:rsid w:val="002E565B"/>
    <w:rsid w:val="00302FE6"/>
    <w:rsid w:val="0030420F"/>
    <w:rsid w:val="00326AA8"/>
    <w:rsid w:val="003557D9"/>
    <w:rsid w:val="0036469B"/>
    <w:rsid w:val="00375E28"/>
    <w:rsid w:val="00377137"/>
    <w:rsid w:val="003A1C39"/>
    <w:rsid w:val="003A3DF3"/>
    <w:rsid w:val="003A7E0C"/>
    <w:rsid w:val="003D513E"/>
    <w:rsid w:val="00414DF7"/>
    <w:rsid w:val="00440D70"/>
    <w:rsid w:val="00441A7D"/>
    <w:rsid w:val="004462F6"/>
    <w:rsid w:val="0044730A"/>
    <w:rsid w:val="00447DA4"/>
    <w:rsid w:val="00464015"/>
    <w:rsid w:val="00490994"/>
    <w:rsid w:val="00495F6A"/>
    <w:rsid w:val="00496DA9"/>
    <w:rsid w:val="004A684B"/>
    <w:rsid w:val="004B3F4A"/>
    <w:rsid w:val="004B5E9A"/>
    <w:rsid w:val="004E0FAC"/>
    <w:rsid w:val="00507AB1"/>
    <w:rsid w:val="005117D6"/>
    <w:rsid w:val="005151A0"/>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3C36"/>
    <w:rsid w:val="005B55C5"/>
    <w:rsid w:val="005B79F2"/>
    <w:rsid w:val="005C56E5"/>
    <w:rsid w:val="005C6294"/>
    <w:rsid w:val="005C7C9D"/>
    <w:rsid w:val="005D0AA9"/>
    <w:rsid w:val="005E2AB6"/>
    <w:rsid w:val="005F79A4"/>
    <w:rsid w:val="00601086"/>
    <w:rsid w:val="00631849"/>
    <w:rsid w:val="0063481F"/>
    <w:rsid w:val="006444A4"/>
    <w:rsid w:val="00652734"/>
    <w:rsid w:val="0068222F"/>
    <w:rsid w:val="00692A5D"/>
    <w:rsid w:val="00696EB6"/>
    <w:rsid w:val="006A7D16"/>
    <w:rsid w:val="006C030D"/>
    <w:rsid w:val="006C2D7E"/>
    <w:rsid w:val="006C5264"/>
    <w:rsid w:val="006C6B8B"/>
    <w:rsid w:val="006D4F9E"/>
    <w:rsid w:val="006E47AE"/>
    <w:rsid w:val="00704109"/>
    <w:rsid w:val="00704BED"/>
    <w:rsid w:val="00710A0C"/>
    <w:rsid w:val="00711334"/>
    <w:rsid w:val="0071548B"/>
    <w:rsid w:val="00731404"/>
    <w:rsid w:val="00745763"/>
    <w:rsid w:val="00766F66"/>
    <w:rsid w:val="0077662F"/>
    <w:rsid w:val="007915D9"/>
    <w:rsid w:val="007A417B"/>
    <w:rsid w:val="007B44EE"/>
    <w:rsid w:val="007C2C06"/>
    <w:rsid w:val="007C5B52"/>
    <w:rsid w:val="00822D4B"/>
    <w:rsid w:val="0082314F"/>
    <w:rsid w:val="008240D6"/>
    <w:rsid w:val="008256BF"/>
    <w:rsid w:val="00836721"/>
    <w:rsid w:val="00844F98"/>
    <w:rsid w:val="00860CA3"/>
    <w:rsid w:val="00870D5E"/>
    <w:rsid w:val="008743A8"/>
    <w:rsid w:val="008867EA"/>
    <w:rsid w:val="00891D7A"/>
    <w:rsid w:val="008C3BEA"/>
    <w:rsid w:val="008D0518"/>
    <w:rsid w:val="008D181B"/>
    <w:rsid w:val="008E0B4E"/>
    <w:rsid w:val="0090622B"/>
    <w:rsid w:val="00923B25"/>
    <w:rsid w:val="00961F3D"/>
    <w:rsid w:val="00973935"/>
    <w:rsid w:val="00976E03"/>
    <w:rsid w:val="009911D2"/>
    <w:rsid w:val="00994F87"/>
    <w:rsid w:val="009C239F"/>
    <w:rsid w:val="009D09AC"/>
    <w:rsid w:val="009E238C"/>
    <w:rsid w:val="009E3A44"/>
    <w:rsid w:val="009E7A4F"/>
    <w:rsid w:val="00A156BE"/>
    <w:rsid w:val="00A3276F"/>
    <w:rsid w:val="00A44116"/>
    <w:rsid w:val="00A5526F"/>
    <w:rsid w:val="00A7293E"/>
    <w:rsid w:val="00A775B8"/>
    <w:rsid w:val="00A90496"/>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A98"/>
    <w:rsid w:val="00B61682"/>
    <w:rsid w:val="00BA2763"/>
    <w:rsid w:val="00BB777C"/>
    <w:rsid w:val="00BD35C1"/>
    <w:rsid w:val="00BD4182"/>
    <w:rsid w:val="00BD5F7B"/>
    <w:rsid w:val="00BE0835"/>
    <w:rsid w:val="00C01595"/>
    <w:rsid w:val="00C13CD2"/>
    <w:rsid w:val="00C24781"/>
    <w:rsid w:val="00C35D63"/>
    <w:rsid w:val="00C44EC0"/>
    <w:rsid w:val="00C45283"/>
    <w:rsid w:val="00C6796A"/>
    <w:rsid w:val="00C67B36"/>
    <w:rsid w:val="00C7582B"/>
    <w:rsid w:val="00C91FFE"/>
    <w:rsid w:val="00CB27C3"/>
    <w:rsid w:val="00CD5007"/>
    <w:rsid w:val="00CE6404"/>
    <w:rsid w:val="00D018A5"/>
    <w:rsid w:val="00D051F8"/>
    <w:rsid w:val="00D1044C"/>
    <w:rsid w:val="00D27AC8"/>
    <w:rsid w:val="00D34A09"/>
    <w:rsid w:val="00D3677E"/>
    <w:rsid w:val="00D42FAB"/>
    <w:rsid w:val="00D521BA"/>
    <w:rsid w:val="00D5228F"/>
    <w:rsid w:val="00D56B62"/>
    <w:rsid w:val="00D86199"/>
    <w:rsid w:val="00D9163D"/>
    <w:rsid w:val="00D91BF9"/>
    <w:rsid w:val="00DA0935"/>
    <w:rsid w:val="00DA0AD8"/>
    <w:rsid w:val="00DC3947"/>
    <w:rsid w:val="00DE16D3"/>
    <w:rsid w:val="00DE57C2"/>
    <w:rsid w:val="00E170FF"/>
    <w:rsid w:val="00E51AE8"/>
    <w:rsid w:val="00E6281A"/>
    <w:rsid w:val="00E64FDC"/>
    <w:rsid w:val="00E81129"/>
    <w:rsid w:val="00EA42BF"/>
    <w:rsid w:val="00ED6B05"/>
    <w:rsid w:val="00EF2889"/>
    <w:rsid w:val="00EF5BA0"/>
    <w:rsid w:val="00F02367"/>
    <w:rsid w:val="00F35BEE"/>
    <w:rsid w:val="00F36804"/>
    <w:rsid w:val="00F50F3A"/>
    <w:rsid w:val="00F51893"/>
    <w:rsid w:val="00F565EF"/>
    <w:rsid w:val="00F61C6A"/>
    <w:rsid w:val="00F735FD"/>
    <w:rsid w:val="00F8459C"/>
    <w:rsid w:val="00F9407C"/>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1387B-8106-42A0-8E09-E1B68995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Pages>
  <Words>602</Words>
  <Characters>3615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142</cp:revision>
  <cp:lastPrinted>2017-08-29T06:40:00Z</cp:lastPrinted>
  <dcterms:created xsi:type="dcterms:W3CDTF">2014-03-04T06:41:00Z</dcterms:created>
  <dcterms:modified xsi:type="dcterms:W3CDTF">2017-08-29T06:51:00Z</dcterms:modified>
</cp:coreProperties>
</file>