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38" w:rsidRPr="00983538" w:rsidRDefault="00983538" w:rsidP="00983538">
      <w:pPr>
        <w:pBdr>
          <w:bottom w:val="single" w:sz="6" w:space="1" w:color="auto"/>
        </w:pBdr>
        <w:ind w:firstLine="0"/>
        <w:jc w:val="center"/>
        <w:outlineLvl w:val="9"/>
        <w:rPr>
          <w:rFonts w:eastAsia="Times New Roman" w:cs="Arial"/>
          <w:bCs w:val="0"/>
          <w:vanish/>
          <w:sz w:val="16"/>
          <w:szCs w:val="16"/>
          <w:lang w:eastAsia="pl-PL"/>
        </w:rPr>
      </w:pPr>
      <w:r w:rsidRPr="00983538">
        <w:rPr>
          <w:rFonts w:eastAsia="Times New Roman" w:cs="Arial"/>
          <w:bCs w:val="0"/>
          <w:vanish/>
          <w:sz w:val="16"/>
          <w:szCs w:val="16"/>
          <w:lang w:eastAsia="pl-PL"/>
        </w:rPr>
        <w:t>Początek formularza</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Ogłoszenie nr 567115-N-2017 z dnia 2017-08-10 r. </w:t>
      </w:r>
    </w:p>
    <w:p w:rsidR="00983538" w:rsidRPr="00983538" w:rsidRDefault="00983538" w:rsidP="00983538">
      <w:pPr>
        <w:ind w:firstLine="0"/>
        <w:jc w:val="center"/>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Powiatowy Zarząd Dróg w Toruniu: na budowę dróg rowerowych wraz z uzyskaniem pozwolenia na użytkowanie</w:t>
      </w:r>
      <w:r w:rsidRPr="00983538">
        <w:rPr>
          <w:rFonts w:eastAsia="Times New Roman" w:cs="Times New Roman"/>
          <w:bCs w:val="0"/>
          <w:sz w:val="16"/>
          <w:szCs w:val="16"/>
          <w:lang w:eastAsia="pl-PL"/>
        </w:rPr>
        <w:br/>
        <w:t xml:space="preserve">OGŁOSZENIE O ZAMÓWIENIU - Roboty budowlane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Zamieszczanie ogłoszenia:</w:t>
      </w:r>
      <w:r w:rsidRPr="00983538">
        <w:rPr>
          <w:rFonts w:eastAsia="Times New Roman" w:cs="Times New Roman"/>
          <w:bCs w:val="0"/>
          <w:sz w:val="16"/>
          <w:szCs w:val="16"/>
          <w:lang w:eastAsia="pl-PL"/>
        </w:rPr>
        <w:t xml:space="preserve"> Zamieszczanie obowiązkowe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Ogłoszenie dotyczy:</w:t>
      </w:r>
      <w:r w:rsidRPr="00983538">
        <w:rPr>
          <w:rFonts w:eastAsia="Times New Roman" w:cs="Times New Roman"/>
          <w:bCs w:val="0"/>
          <w:sz w:val="16"/>
          <w:szCs w:val="16"/>
          <w:lang w:eastAsia="pl-PL"/>
        </w:rPr>
        <w:t xml:space="preserve"> Zamówienia publicznego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Zamówienie dotyczy projektu lub programu współfinansowanego ze środków Unii Europejskiej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Tak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Nazwa projektu lub programu</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t xml:space="preserve">Należy podać minimalny procentowy wskaźnik zatrudnienia osób należących do jednej lub więcej kategorii, o których mowa w art. 22 ust. 2 ustawy </w:t>
      </w:r>
      <w:proofErr w:type="spellStart"/>
      <w:r w:rsidRPr="00983538">
        <w:rPr>
          <w:rFonts w:eastAsia="Times New Roman" w:cs="Times New Roman"/>
          <w:bCs w:val="0"/>
          <w:sz w:val="16"/>
          <w:szCs w:val="16"/>
          <w:lang w:eastAsia="pl-PL"/>
        </w:rPr>
        <w:t>Pzp</w:t>
      </w:r>
      <w:proofErr w:type="spellEnd"/>
      <w:r w:rsidRPr="00983538">
        <w:rPr>
          <w:rFonts w:eastAsia="Times New Roman" w:cs="Times New Roman"/>
          <w:bCs w:val="0"/>
          <w:sz w:val="16"/>
          <w:szCs w:val="16"/>
          <w:lang w:eastAsia="pl-PL"/>
        </w:rPr>
        <w:t xml:space="preserve">, nie mniejszy niż 30%, osób zatrudnionych przez zakłady pracy chronionej lub wykonawców albo ich jednostki (w %)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u w:val="single"/>
          <w:lang w:eastAsia="pl-PL"/>
        </w:rPr>
        <w:t>SEKCJA I: ZAMAWIAJĄCY</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Postępowanie przeprowadza centralny zamawiający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Postępowanie przeprowadza podmiot, któremu zamawiający powierzył/powierzyli przeprowadzenie postępowania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Tak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Informacje na temat podmiotu któremu zamawiający powierzył/powierzyli prowadzenie postępowania:</w:t>
      </w:r>
      <w:r w:rsidRPr="00983538">
        <w:rPr>
          <w:rFonts w:eastAsia="Times New Roman" w:cs="Times New Roman"/>
          <w:bCs w:val="0"/>
          <w:sz w:val="16"/>
          <w:szCs w:val="16"/>
          <w:lang w:eastAsia="pl-PL"/>
        </w:rPr>
        <w:t xml:space="preserve"> Pomorska Grupa Doradcza ul. Zbożowa 7/46, 81-020 Gdynia Adres poczty elektronicznej: przetargi@kamilzbroja.eu Numer telefonu: 500 205 198; Numer faksu: 59 841 33 49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Postępowanie jest przeprowadzane wspólnie przez zamawiających</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Postępowanie jest przeprowadzane wspólnie z zamawiającymi z innych państw członkowskich Unii Europejskiej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W przypadku przeprowadzania postępowania wspólnie z zamawiającymi z innych państw członkowskich Unii Europejskiej – mające zastosowanie krajowe prawo zamówień publicznych:</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Informacje dodatkowe:</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 1) NAZWA I ADRES: </w:t>
      </w:r>
      <w:r w:rsidRPr="00983538">
        <w:rPr>
          <w:rFonts w:eastAsia="Times New Roman" w:cs="Times New Roman"/>
          <w:bCs w:val="0"/>
          <w:sz w:val="16"/>
          <w:szCs w:val="16"/>
          <w:lang w:eastAsia="pl-PL"/>
        </w:rPr>
        <w:t xml:space="preserve">Powiatowy Zarząd Dróg w Toruniu, krajowy numer identyfikacyjny 87152543200000, ul. ul. Polna  113 , 87100   Toruń, woj. kujawsko-pomorskie, państwo Polska, tel. (056) 66 44 775, , e-mail pzdtorun@wp.pl, , faks . </w:t>
      </w:r>
      <w:r w:rsidRPr="00983538">
        <w:rPr>
          <w:rFonts w:eastAsia="Times New Roman" w:cs="Times New Roman"/>
          <w:bCs w:val="0"/>
          <w:sz w:val="16"/>
          <w:szCs w:val="16"/>
          <w:lang w:eastAsia="pl-PL"/>
        </w:rPr>
        <w:br/>
        <w:t xml:space="preserve">Adres strony internetowej (URL): http://www.bip.powiattorunski.pl/2358,przetargi.html </w:t>
      </w:r>
      <w:r w:rsidRPr="00983538">
        <w:rPr>
          <w:rFonts w:eastAsia="Times New Roman" w:cs="Times New Roman"/>
          <w:bCs w:val="0"/>
          <w:sz w:val="16"/>
          <w:szCs w:val="16"/>
          <w:lang w:eastAsia="pl-PL"/>
        </w:rPr>
        <w:br/>
        <w:t xml:space="preserve">Adres profilu nabywcy: </w:t>
      </w:r>
      <w:r w:rsidRPr="00983538">
        <w:rPr>
          <w:rFonts w:eastAsia="Times New Roman" w:cs="Times New Roman"/>
          <w:bCs w:val="0"/>
          <w:sz w:val="16"/>
          <w:szCs w:val="16"/>
          <w:lang w:eastAsia="pl-PL"/>
        </w:rPr>
        <w:br/>
        <w:t xml:space="preserve">Adres strony internetowej pod którym można uzyskać dostęp do narzędzi i urządzeń lub formatów plików, które nie są ogólnie dostępne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 2) RODZAJ ZAMAWIAJĄCEGO: </w:t>
      </w:r>
      <w:r w:rsidRPr="00983538">
        <w:rPr>
          <w:rFonts w:eastAsia="Times New Roman" w:cs="Times New Roman"/>
          <w:bCs w:val="0"/>
          <w:sz w:val="16"/>
          <w:szCs w:val="16"/>
          <w:lang w:eastAsia="pl-PL"/>
        </w:rPr>
        <w:t xml:space="preserve">Administracja samorządowa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I.3) WSPÓLNE UDZIELANIE ZAMÓWIENIA </w:t>
      </w:r>
      <w:r w:rsidRPr="00983538">
        <w:rPr>
          <w:rFonts w:eastAsia="Times New Roman" w:cs="Times New Roman"/>
          <w:b/>
          <w:i/>
          <w:iCs/>
          <w:sz w:val="16"/>
          <w:szCs w:val="16"/>
          <w:lang w:eastAsia="pl-PL"/>
        </w:rPr>
        <w:t>(jeżeli dotyczy)</w:t>
      </w:r>
      <w:r w:rsidRPr="00983538">
        <w:rPr>
          <w:rFonts w:eastAsia="Times New Roman" w:cs="Times New Roman"/>
          <w:b/>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I.4) KOMUNIKACJA: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Nieograniczony, pełny i bezpośredni dostęp do dokumentów z postępowania można uzyskać pod adresem (URL)</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Tak </w:t>
      </w:r>
      <w:r w:rsidRPr="00983538">
        <w:rPr>
          <w:rFonts w:eastAsia="Times New Roman" w:cs="Times New Roman"/>
          <w:bCs w:val="0"/>
          <w:sz w:val="16"/>
          <w:szCs w:val="16"/>
          <w:lang w:eastAsia="pl-PL"/>
        </w:rPr>
        <w:br/>
        <w:t xml:space="preserve">http://www.bip.powiattorunski.pl/2358,przetargi.html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Adres strony internetowej, na której zamieszczona będzie specyfikacja istotnych warunków zamówienia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Tak </w:t>
      </w:r>
      <w:r w:rsidRPr="00983538">
        <w:rPr>
          <w:rFonts w:eastAsia="Times New Roman" w:cs="Times New Roman"/>
          <w:bCs w:val="0"/>
          <w:sz w:val="16"/>
          <w:szCs w:val="16"/>
          <w:lang w:eastAsia="pl-PL"/>
        </w:rPr>
        <w:br/>
        <w:t xml:space="preserve">http://www.bip.powiattorunski.pl/2358,przetargi.html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lastRenderedPageBreak/>
        <w:br/>
      </w:r>
      <w:r w:rsidRPr="00983538">
        <w:rPr>
          <w:rFonts w:eastAsia="Times New Roman" w:cs="Times New Roman"/>
          <w:b/>
          <w:sz w:val="16"/>
          <w:szCs w:val="16"/>
          <w:lang w:eastAsia="pl-PL"/>
        </w:rPr>
        <w:t xml:space="preserve">Dostęp do dokumentów z postępowania jest ograniczony - więcej informacji można uzyskać pod adresem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Oferty lub wnioski o dopuszczenie do udziału w postępowaniu należy przesyłać:</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Elektronicznie</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r w:rsidRPr="00983538">
        <w:rPr>
          <w:rFonts w:eastAsia="Times New Roman" w:cs="Times New Roman"/>
          <w:bCs w:val="0"/>
          <w:sz w:val="16"/>
          <w:szCs w:val="16"/>
          <w:lang w:eastAsia="pl-PL"/>
        </w:rPr>
        <w:br/>
        <w:t xml:space="preserve">adres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Dopuszczone jest przesłanie ofert lub wniosków o dopuszczenie do udziału w postępowaniu w inny sposób:</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 xml:space="preserve">Nie </w:t>
      </w:r>
      <w:r w:rsidRPr="00983538">
        <w:rPr>
          <w:rFonts w:eastAsia="Times New Roman" w:cs="Times New Roman"/>
          <w:bCs w:val="0"/>
          <w:sz w:val="16"/>
          <w:szCs w:val="16"/>
          <w:lang w:eastAsia="pl-PL"/>
        </w:rPr>
        <w:br/>
        <w:t xml:space="preserve">Inny sposób: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Wymagane jest przesłanie ofert lub wniosków o dopuszczenie do udziału w postępowaniu w inny sposób:</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 xml:space="preserve">Tak </w:t>
      </w:r>
      <w:r w:rsidRPr="00983538">
        <w:rPr>
          <w:rFonts w:eastAsia="Times New Roman" w:cs="Times New Roman"/>
          <w:bCs w:val="0"/>
          <w:sz w:val="16"/>
          <w:szCs w:val="16"/>
          <w:lang w:eastAsia="pl-PL"/>
        </w:rPr>
        <w:br/>
        <w:t xml:space="preserve">Inny sposób: </w:t>
      </w:r>
      <w:r w:rsidRPr="00983538">
        <w:rPr>
          <w:rFonts w:eastAsia="Times New Roman" w:cs="Times New Roman"/>
          <w:bCs w:val="0"/>
          <w:sz w:val="16"/>
          <w:szCs w:val="16"/>
          <w:lang w:eastAsia="pl-PL"/>
        </w:rPr>
        <w:br/>
        <w:t xml:space="preserve">Pisemnie </w:t>
      </w:r>
      <w:r w:rsidRPr="00983538">
        <w:rPr>
          <w:rFonts w:eastAsia="Times New Roman" w:cs="Times New Roman"/>
          <w:bCs w:val="0"/>
          <w:sz w:val="16"/>
          <w:szCs w:val="16"/>
          <w:lang w:eastAsia="pl-PL"/>
        </w:rPr>
        <w:br/>
        <w:t xml:space="preserve">Adres: </w:t>
      </w:r>
      <w:r w:rsidRPr="00983538">
        <w:rPr>
          <w:rFonts w:eastAsia="Times New Roman" w:cs="Times New Roman"/>
          <w:bCs w:val="0"/>
          <w:sz w:val="16"/>
          <w:szCs w:val="16"/>
          <w:lang w:eastAsia="pl-PL"/>
        </w:rPr>
        <w:br/>
        <w:t xml:space="preserve">Powiatowy Zarząd Dróg w Toruniu Adres: ul. Polna 113, 87-100 Toruń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Komunikacja elektroniczna wymaga korzystania z narzędzi i urządzeń lub formatów plików, które nie są ogólnie dostępne</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r w:rsidRPr="00983538">
        <w:rPr>
          <w:rFonts w:eastAsia="Times New Roman" w:cs="Times New Roman"/>
          <w:bCs w:val="0"/>
          <w:sz w:val="16"/>
          <w:szCs w:val="16"/>
          <w:lang w:eastAsia="pl-PL"/>
        </w:rPr>
        <w:br/>
        <w:t xml:space="preserve">Nieograniczony, pełny, bezpośredni i bezpłatny dostęp do tych narzędzi można uzyskać pod adresem: (URL)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u w:val="single"/>
          <w:lang w:eastAsia="pl-PL"/>
        </w:rPr>
        <w:t xml:space="preserve">SEKCJA II: PRZEDMIOT ZAMÓWIENIA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II.1) Nazwa nadana zamówieniu przez zamawiającego: </w:t>
      </w:r>
      <w:r w:rsidRPr="00983538">
        <w:rPr>
          <w:rFonts w:eastAsia="Times New Roman" w:cs="Times New Roman"/>
          <w:bCs w:val="0"/>
          <w:sz w:val="16"/>
          <w:szCs w:val="16"/>
          <w:lang w:eastAsia="pl-PL"/>
        </w:rPr>
        <w:t xml:space="preserve">na budowę dróg rowerowych wraz z uzyskaniem pozwolenia na użytkowanie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Numer referencyjny: </w:t>
      </w:r>
      <w:r w:rsidRPr="00983538">
        <w:rPr>
          <w:rFonts w:eastAsia="Times New Roman" w:cs="Times New Roman"/>
          <w:bCs w:val="0"/>
          <w:sz w:val="16"/>
          <w:szCs w:val="16"/>
          <w:lang w:eastAsia="pl-PL"/>
        </w:rPr>
        <w:t>PGD/</w:t>
      </w:r>
      <w:proofErr w:type="spellStart"/>
      <w:r w:rsidRPr="00983538">
        <w:rPr>
          <w:rFonts w:eastAsia="Times New Roman" w:cs="Times New Roman"/>
          <w:bCs w:val="0"/>
          <w:sz w:val="16"/>
          <w:szCs w:val="16"/>
          <w:lang w:eastAsia="pl-PL"/>
        </w:rPr>
        <w:t>ZDToruń</w:t>
      </w:r>
      <w:proofErr w:type="spellEnd"/>
      <w:r w:rsidRPr="00983538">
        <w:rPr>
          <w:rFonts w:eastAsia="Times New Roman" w:cs="Times New Roman"/>
          <w:bCs w:val="0"/>
          <w:sz w:val="16"/>
          <w:szCs w:val="16"/>
          <w:lang w:eastAsia="pl-PL"/>
        </w:rPr>
        <w:t xml:space="preserve">/03/2017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Przed wszczęciem postępowania o udzielenie zamówienia przeprowadzono dialog techniczny </w:t>
      </w:r>
    </w:p>
    <w:p w:rsidR="00983538" w:rsidRPr="00983538" w:rsidRDefault="00983538" w:rsidP="00983538">
      <w:pPr>
        <w:ind w:firstLine="0"/>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II.2) Rodzaj zamówienia: </w:t>
      </w:r>
      <w:r w:rsidRPr="00983538">
        <w:rPr>
          <w:rFonts w:eastAsia="Times New Roman" w:cs="Times New Roman"/>
          <w:bCs w:val="0"/>
          <w:sz w:val="16"/>
          <w:szCs w:val="16"/>
          <w:lang w:eastAsia="pl-PL"/>
        </w:rPr>
        <w:t xml:space="preserve">Roboty budowlane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II.3) Informacja o możliwości składania ofert częściowych</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 xml:space="preserve">Zamówienie podzielone jest na części: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Oferty lub wnioski o dopuszczenie do udziału w postępowaniu można składać w odniesieniu do:</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Zamawiający zastrzega sobie prawo do udzielenia łącznie następujących części lub grup części:</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Maksymalna liczba części zamówienia, na które może zostać udzielone zamówienie jednemu wykonawcy:</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II.4) Krótki opis przedmiotu zamówienia </w:t>
      </w:r>
      <w:r w:rsidRPr="00983538">
        <w:rPr>
          <w:rFonts w:eastAsia="Times New Roman" w:cs="Times New Roman"/>
          <w:bCs w:val="0"/>
          <w:i/>
          <w:iCs/>
          <w:sz w:val="16"/>
          <w:szCs w:val="16"/>
          <w:lang w:eastAsia="pl-PL"/>
        </w:rPr>
        <w:t>(wielkość, zakres, rodzaj i ilość dostaw, usług lub robót budowlanych lub określenie zapotrzebowania i wymagań )</w:t>
      </w:r>
      <w:r w:rsidRPr="00983538">
        <w:rPr>
          <w:rFonts w:eastAsia="Times New Roman" w:cs="Times New Roman"/>
          <w:b/>
          <w:sz w:val="16"/>
          <w:szCs w:val="16"/>
          <w:lang w:eastAsia="pl-PL"/>
        </w:rPr>
        <w:t xml:space="preserve"> a w przypadku partnerstwa innowacyjnego - określenie zapotrzebowania na innowacyjny produkt, usługę lub roboty budowlane: </w:t>
      </w:r>
      <w:r w:rsidRPr="00983538">
        <w:rPr>
          <w:rFonts w:eastAsia="Times New Roman" w:cs="Times New Roman"/>
          <w:bCs w:val="0"/>
          <w:sz w:val="16"/>
          <w:szCs w:val="16"/>
          <w:lang w:eastAsia="pl-PL"/>
        </w:rPr>
        <w:t xml:space="preserve">1. Przedmiotem zamówienia jest budowa dróg rowerowych zgodnie z dokumentacją projektowa stanowiącą załącznik do niniejszej SIWZ oraz uzyskanie przez Wykonawcę kompletu pozwoleń na użytkowanie. 2. Nowa infrastruktura wytworzona w ramach zamówienia powinna być zgodna z koncepcją uniwersalnego projektowania, bez możliwości odstępstw od stosowania wymagań prawnych w zakresie dostępności dla osób z niepełnosprawnością wynikających z obowiązujących przepisów budowlanych. 3. Zamawiający wymaga zatrudnienia przez Wykonawcę lub Podwykonawców na podstawie umów o pracę osób wykonujących następujące czynności podczas realizacji zamówienia: a. Etap I: - Roboty przygotowawcze - Roboty ziemne - Krawężniki i obrzeża - Ścieżka pieszo-rowerowa - Zjazdy - Odwodnienie - Oznakowanie pionowe - Oznakowanie poziome b. Etap II: - Roboty przygotowawcze - Roboty ziemne - Krawężniki i obrzeża - Ścieżka pieszo-rowerowa - Zjazdy - Odwodnienie, przebudowy - Oznakowanie pionowe - Oznakowanie poziome c. Przebudowa kolidującego złącza kablowego </w:t>
      </w:r>
      <w:proofErr w:type="spellStart"/>
      <w:r w:rsidRPr="00983538">
        <w:rPr>
          <w:rFonts w:eastAsia="Times New Roman" w:cs="Times New Roman"/>
          <w:bCs w:val="0"/>
          <w:sz w:val="16"/>
          <w:szCs w:val="16"/>
          <w:lang w:eastAsia="pl-PL"/>
        </w:rPr>
        <w:t>nn</w:t>
      </w:r>
      <w:proofErr w:type="spellEnd"/>
      <w:r w:rsidRPr="00983538">
        <w:rPr>
          <w:rFonts w:eastAsia="Times New Roman" w:cs="Times New Roman"/>
          <w:bCs w:val="0"/>
          <w:sz w:val="16"/>
          <w:szCs w:val="16"/>
          <w:lang w:eastAsia="pl-PL"/>
        </w:rPr>
        <w:t xml:space="preserve"> z wyłączeniem inwentaryzacji geodezyjnej. 4. Wszystkie dostarczane produkty, materiały oraz wyposażenie będą nowe i pochodzące z bieżącej produkcji. 5. Jeżeli gdziekolwiek w SIWZ lub w jej załącznikach pojawia się wskazanie znaków towarowych, patentów lub pochodzenia, źródła lub szczególnego procesu, który charakteryzuje produkty lub usługi dostarczane przez konkretnego wykonawcę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lastRenderedPageBreak/>
        <w:br/>
      </w:r>
      <w:r w:rsidRPr="00983538">
        <w:rPr>
          <w:rFonts w:eastAsia="Times New Roman" w:cs="Times New Roman"/>
          <w:b/>
          <w:sz w:val="16"/>
          <w:szCs w:val="16"/>
          <w:lang w:eastAsia="pl-PL"/>
        </w:rPr>
        <w:t xml:space="preserve">II.5) Główny kod CPV: </w:t>
      </w:r>
      <w:r w:rsidRPr="00983538">
        <w:rPr>
          <w:rFonts w:eastAsia="Times New Roman" w:cs="Times New Roman"/>
          <w:bCs w:val="0"/>
          <w:sz w:val="16"/>
          <w:szCs w:val="16"/>
          <w:lang w:eastAsia="pl-PL"/>
        </w:rPr>
        <w:t xml:space="preserve">45233120-6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Dodatkowe kody CPV:</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II.6) Całkowita wartość zamówienia </w:t>
      </w:r>
      <w:r w:rsidRPr="00983538">
        <w:rPr>
          <w:rFonts w:eastAsia="Times New Roman" w:cs="Times New Roman"/>
          <w:bCs w:val="0"/>
          <w:i/>
          <w:iCs/>
          <w:sz w:val="16"/>
          <w:szCs w:val="16"/>
          <w:lang w:eastAsia="pl-PL"/>
        </w:rPr>
        <w:t>(jeżeli zamawiający podaje informacje o wartości zamówienia)</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 xml:space="preserve">Wartość bez VAT: </w:t>
      </w:r>
      <w:r w:rsidRPr="00983538">
        <w:rPr>
          <w:rFonts w:eastAsia="Times New Roman" w:cs="Times New Roman"/>
          <w:bCs w:val="0"/>
          <w:sz w:val="16"/>
          <w:szCs w:val="16"/>
          <w:lang w:eastAsia="pl-PL"/>
        </w:rPr>
        <w:br/>
        <w:t xml:space="preserve">Waluta: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Cs w:val="0"/>
          <w:i/>
          <w:iCs/>
          <w:sz w:val="16"/>
          <w:szCs w:val="16"/>
          <w:lang w:eastAsia="pl-PL"/>
        </w:rPr>
        <w:t>(w przypadku umów ramowych lub dynamicznego systemu zakupów – szacunkowa całkowita maksymalna wartość w całym okresie obowiązywania umowy ramowej lub dynamicznego systemu zakupów)</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II.7) Czy przewiduje się udzielenie zamówień, o których mowa w art. 67 ust. 1 pkt 6 i 7 lub w art. 134 ust. 6 pkt 3 ustawy </w:t>
      </w:r>
      <w:proofErr w:type="spellStart"/>
      <w:r w:rsidRPr="00983538">
        <w:rPr>
          <w:rFonts w:eastAsia="Times New Roman" w:cs="Times New Roman"/>
          <w:b/>
          <w:sz w:val="16"/>
          <w:szCs w:val="16"/>
          <w:lang w:eastAsia="pl-PL"/>
        </w:rPr>
        <w:t>Pzp</w:t>
      </w:r>
      <w:proofErr w:type="spellEnd"/>
      <w:r w:rsidRPr="00983538">
        <w:rPr>
          <w:rFonts w:eastAsia="Times New Roman" w:cs="Times New Roman"/>
          <w:b/>
          <w:sz w:val="16"/>
          <w:szCs w:val="16"/>
          <w:lang w:eastAsia="pl-PL"/>
        </w:rPr>
        <w:t xml:space="preserve">: </w:t>
      </w:r>
      <w:r w:rsidRPr="00983538">
        <w:rPr>
          <w:rFonts w:eastAsia="Times New Roman" w:cs="Times New Roman"/>
          <w:bCs w:val="0"/>
          <w:sz w:val="16"/>
          <w:szCs w:val="16"/>
          <w:lang w:eastAsia="pl-PL"/>
        </w:rPr>
        <w:t xml:space="preserve">Nie </w:t>
      </w:r>
      <w:r w:rsidRPr="00983538">
        <w:rPr>
          <w:rFonts w:eastAsia="Times New Roman" w:cs="Times New Roman"/>
          <w:bCs w:val="0"/>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983538">
        <w:rPr>
          <w:rFonts w:eastAsia="Times New Roman" w:cs="Times New Roman"/>
          <w:bCs w:val="0"/>
          <w:sz w:val="16"/>
          <w:szCs w:val="16"/>
          <w:lang w:eastAsia="pl-PL"/>
        </w:rPr>
        <w:t>Pzp</w:t>
      </w:r>
      <w:proofErr w:type="spellEnd"/>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II.8) Okres, w którym realizowane będzie zamówienie lub okres, na który została zawarta umowa ramowa lub okres, na który został ustanowiony dynamiczny system zakupów:</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miesiącach:   </w:t>
      </w:r>
      <w:r w:rsidRPr="00983538">
        <w:rPr>
          <w:rFonts w:eastAsia="Times New Roman" w:cs="Times New Roman"/>
          <w:bCs w:val="0"/>
          <w:i/>
          <w:iCs/>
          <w:sz w:val="16"/>
          <w:szCs w:val="16"/>
          <w:lang w:eastAsia="pl-PL"/>
        </w:rPr>
        <w:t xml:space="preserve"> lub </w:t>
      </w:r>
      <w:r w:rsidRPr="00983538">
        <w:rPr>
          <w:rFonts w:eastAsia="Times New Roman" w:cs="Times New Roman"/>
          <w:b/>
          <w:sz w:val="16"/>
          <w:szCs w:val="16"/>
          <w:lang w:eastAsia="pl-PL"/>
        </w:rPr>
        <w:t>dniach:</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Cs w:val="0"/>
          <w:i/>
          <w:iCs/>
          <w:sz w:val="16"/>
          <w:szCs w:val="16"/>
          <w:lang w:eastAsia="pl-PL"/>
        </w:rPr>
        <w:t>lub</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data rozpoczęcia: </w:t>
      </w:r>
      <w:r w:rsidRPr="00983538">
        <w:rPr>
          <w:rFonts w:eastAsia="Times New Roman" w:cs="Times New Roman"/>
          <w:bCs w:val="0"/>
          <w:sz w:val="16"/>
          <w:szCs w:val="16"/>
          <w:lang w:eastAsia="pl-PL"/>
        </w:rPr>
        <w:t> </w:t>
      </w:r>
      <w:r w:rsidRPr="00983538">
        <w:rPr>
          <w:rFonts w:eastAsia="Times New Roman" w:cs="Times New Roman"/>
          <w:bCs w:val="0"/>
          <w:i/>
          <w:iCs/>
          <w:sz w:val="16"/>
          <w:szCs w:val="16"/>
          <w:lang w:eastAsia="pl-PL"/>
        </w:rPr>
        <w:t xml:space="preserve"> lub </w:t>
      </w:r>
      <w:r w:rsidRPr="00983538">
        <w:rPr>
          <w:rFonts w:eastAsia="Times New Roman" w:cs="Times New Roman"/>
          <w:b/>
          <w:sz w:val="16"/>
          <w:szCs w:val="16"/>
          <w:lang w:eastAsia="pl-PL"/>
        </w:rPr>
        <w:t xml:space="preserve">zakończenia: </w:t>
      </w:r>
      <w:r w:rsidRPr="00983538">
        <w:rPr>
          <w:rFonts w:eastAsia="Times New Roman" w:cs="Times New Roman"/>
          <w:bCs w:val="0"/>
          <w:sz w:val="16"/>
          <w:szCs w:val="16"/>
          <w:lang w:eastAsia="pl-PL"/>
        </w:rPr>
        <w:t xml:space="preserve">2018-08-30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II.9) Informacje dodatkowe: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u w:val="single"/>
          <w:lang w:eastAsia="pl-PL"/>
        </w:rPr>
        <w:t xml:space="preserve">SEKCJA III: INFORMACJE O CHARAKTERZE PRAWNYM, EKONOMICZNYM, FINANSOWYM I TECHNICZNYM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III.1) WARUNKI UDZIAŁU W POSTĘPOWANIU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III.1.1) Kompetencje lub uprawnienia do prowadzenia określonej działalności zawodowej, o ile wynika to z odrębnych przepisów</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 xml:space="preserve">Określenie warunków: Zamawiający nie stawia szczegółowych wymagań w tym zakresie. </w:t>
      </w:r>
      <w:r w:rsidRPr="00983538">
        <w:rPr>
          <w:rFonts w:eastAsia="Times New Roman" w:cs="Times New Roman"/>
          <w:bCs w:val="0"/>
          <w:sz w:val="16"/>
          <w:szCs w:val="16"/>
          <w:lang w:eastAsia="pl-PL"/>
        </w:rPr>
        <w:br/>
        <w:t xml:space="preserve">Informacje dodatkowe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III.1.2) Sytuacja finansowa lub ekonomiczna </w:t>
      </w:r>
      <w:r w:rsidRPr="00983538">
        <w:rPr>
          <w:rFonts w:eastAsia="Times New Roman" w:cs="Times New Roman"/>
          <w:bCs w:val="0"/>
          <w:sz w:val="16"/>
          <w:szCs w:val="16"/>
          <w:lang w:eastAsia="pl-PL"/>
        </w:rPr>
        <w:br/>
        <w:t xml:space="preserve">Określenie warunków: Zamawiający nie stawia szczegółowych wymagań w tym zakresie. </w:t>
      </w:r>
      <w:r w:rsidRPr="00983538">
        <w:rPr>
          <w:rFonts w:eastAsia="Times New Roman" w:cs="Times New Roman"/>
          <w:bCs w:val="0"/>
          <w:sz w:val="16"/>
          <w:szCs w:val="16"/>
          <w:lang w:eastAsia="pl-PL"/>
        </w:rPr>
        <w:br/>
        <w:t xml:space="preserve">Informacje dodatkowe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III.1.3) Zdolność techniczna lub zawodowa </w:t>
      </w:r>
      <w:r w:rsidRPr="00983538">
        <w:rPr>
          <w:rFonts w:eastAsia="Times New Roman" w:cs="Times New Roman"/>
          <w:bCs w:val="0"/>
          <w:sz w:val="16"/>
          <w:szCs w:val="16"/>
          <w:lang w:eastAsia="pl-PL"/>
        </w:rPr>
        <w:br/>
        <w:t xml:space="preserve">Określenie warunków: O udzielenie zamówienia mogą ubiegać się wykonawcy, którzy dysponują lub będą dysponować w okresie wykonywania zamówienia i skierują do jego realizacji: a) kierownika budowy posiadającego uprawnienia budowlane do kierowania robotami budowlanymi w specjalności inżynieryjnej drogowej lub </w:t>
      </w:r>
      <w:proofErr w:type="spellStart"/>
      <w:r w:rsidRPr="00983538">
        <w:rPr>
          <w:rFonts w:eastAsia="Times New Roman" w:cs="Times New Roman"/>
          <w:bCs w:val="0"/>
          <w:sz w:val="16"/>
          <w:szCs w:val="16"/>
          <w:lang w:eastAsia="pl-PL"/>
        </w:rPr>
        <w:t>konstrukcyjno</w:t>
      </w:r>
      <w:proofErr w:type="spellEnd"/>
      <w:r w:rsidRPr="00983538">
        <w:rPr>
          <w:rFonts w:eastAsia="Times New Roman" w:cs="Times New Roman"/>
          <w:bCs w:val="0"/>
          <w:sz w:val="16"/>
          <w:szCs w:val="16"/>
          <w:lang w:eastAsia="pl-PL"/>
        </w:rPr>
        <w:t xml:space="preserve"> – budowlanej oraz każde inne równoważne uprawniające do realizacji przedmiotu zamówienia zgodnie z przepisami prawa budowlanego. </w:t>
      </w:r>
      <w:r w:rsidRPr="00983538">
        <w:rPr>
          <w:rFonts w:eastAsia="Times New Roman" w:cs="Times New Roman"/>
          <w:bCs w:val="0"/>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3538">
        <w:rPr>
          <w:rFonts w:eastAsia="Times New Roman" w:cs="Times New Roman"/>
          <w:bCs w:val="0"/>
          <w:sz w:val="16"/>
          <w:szCs w:val="16"/>
          <w:lang w:eastAsia="pl-PL"/>
        </w:rPr>
        <w:br/>
        <w:t xml:space="preserve">Informacje dodatkowe: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III.2) PODSTAWY WYKLUCZENIA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III.2.1) Podstawy wykluczenia określone w art. 24 ust. 1 ustawy </w:t>
      </w:r>
      <w:proofErr w:type="spellStart"/>
      <w:r w:rsidRPr="00983538">
        <w:rPr>
          <w:rFonts w:eastAsia="Times New Roman" w:cs="Times New Roman"/>
          <w:b/>
          <w:sz w:val="16"/>
          <w:szCs w:val="16"/>
          <w:lang w:eastAsia="pl-PL"/>
        </w:rPr>
        <w:t>Pzp</w:t>
      </w:r>
      <w:proofErr w:type="spellEnd"/>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III.2.2) Zamawiający przewiduje wykluczenie wykonawcy na podstawie art. 24 ust. 5 ustawy </w:t>
      </w:r>
      <w:proofErr w:type="spellStart"/>
      <w:r w:rsidRPr="00983538">
        <w:rPr>
          <w:rFonts w:eastAsia="Times New Roman" w:cs="Times New Roman"/>
          <w:b/>
          <w:sz w:val="16"/>
          <w:szCs w:val="16"/>
          <w:lang w:eastAsia="pl-PL"/>
        </w:rPr>
        <w:t>Pzp</w:t>
      </w:r>
      <w:proofErr w:type="spellEnd"/>
      <w:r w:rsidRPr="00983538">
        <w:rPr>
          <w:rFonts w:eastAsia="Times New Roman" w:cs="Times New Roman"/>
          <w:bCs w:val="0"/>
          <w:sz w:val="16"/>
          <w:szCs w:val="16"/>
          <w:lang w:eastAsia="pl-PL"/>
        </w:rPr>
        <w:t xml:space="preserve"> Nie Zamawiający przewiduje następujące fakultatywne podstawy wykluczenia: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Oświadczenie o niepodleganiu wykluczeniu oraz spełnianiu warunków udziału w postępowaniu </w:t>
      </w:r>
      <w:r w:rsidRPr="00983538">
        <w:rPr>
          <w:rFonts w:eastAsia="Times New Roman" w:cs="Times New Roman"/>
          <w:bCs w:val="0"/>
          <w:sz w:val="16"/>
          <w:szCs w:val="16"/>
          <w:lang w:eastAsia="pl-PL"/>
        </w:rPr>
        <w:br/>
        <w:t xml:space="preserve">Tak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Oświadczenie o spełnianiu kryteriów selekcji </w:t>
      </w:r>
      <w:r w:rsidRPr="00983538">
        <w:rPr>
          <w:rFonts w:eastAsia="Times New Roman" w:cs="Times New Roman"/>
          <w:bCs w:val="0"/>
          <w:sz w:val="16"/>
          <w:szCs w:val="16"/>
          <w:lang w:eastAsia="pl-PL"/>
        </w:rPr>
        <w:br/>
        <w:t xml:space="preserve">Nie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III.5.1) W ZAKRESIE SPEŁNIANIA WARUNKÓW UDZIAŁU W POSTĘPOWANIU:</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III.5.2) W ZAKRESIE KRYTERIÓW SELEKCJI:</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III.7) INNE DOKUMENTY NIE WYMIENIONE W pkt III.3) - III.6)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u w:val="single"/>
          <w:lang w:eastAsia="pl-PL"/>
        </w:rPr>
        <w:t xml:space="preserve">SEKCJA IV: PROCEDURA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 xml:space="preserve">IV.1) OPIS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IV.1.1) Tryb udzielenia zamówienia: </w:t>
      </w:r>
      <w:r w:rsidRPr="00983538">
        <w:rPr>
          <w:rFonts w:eastAsia="Times New Roman" w:cs="Times New Roman"/>
          <w:bCs w:val="0"/>
          <w:sz w:val="16"/>
          <w:szCs w:val="16"/>
          <w:lang w:eastAsia="pl-PL"/>
        </w:rPr>
        <w:t xml:space="preserve">Przetarg nieograniczony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IV.1.2) Zamawiający żąda wniesienia wadium:</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Tak </w:t>
      </w:r>
      <w:r w:rsidRPr="00983538">
        <w:rPr>
          <w:rFonts w:eastAsia="Times New Roman" w:cs="Times New Roman"/>
          <w:bCs w:val="0"/>
          <w:sz w:val="16"/>
          <w:szCs w:val="16"/>
          <w:lang w:eastAsia="pl-PL"/>
        </w:rPr>
        <w:br/>
        <w:t xml:space="preserve">Informacja na temat wadium </w:t>
      </w:r>
      <w:r w:rsidRPr="00983538">
        <w:rPr>
          <w:rFonts w:eastAsia="Times New Roman" w:cs="Times New Roman"/>
          <w:bCs w:val="0"/>
          <w:sz w:val="16"/>
          <w:szCs w:val="16"/>
          <w:lang w:eastAsia="pl-PL"/>
        </w:rPr>
        <w:br/>
        <w:t xml:space="preserve">1. Zamawiający wymaga wniesienia wadium w wysokości 5.000,00 zł. 2. Wadium może być wnoszone w jednej lub kilku następujących formach: - pieniądzu na rachunek bankowy nr: 83 9550 0003 2024 0201 1327 0004.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2014 r. poz. 1804 oraz z 2015 r. poz. 978 i 1240).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IV.1.3) Przewiduje się udzielenie zaliczek na poczet wykonania zamówienia:</w:t>
      </w:r>
      <w:r w:rsidRPr="00983538">
        <w:rPr>
          <w:rFonts w:eastAsia="Times New Roman" w:cs="Times New Roman"/>
          <w:bCs w:val="0"/>
          <w:sz w:val="16"/>
          <w:szCs w:val="16"/>
          <w:lang w:eastAsia="pl-PL"/>
        </w:rPr>
        <w:t xml:space="preserv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r w:rsidRPr="00983538">
        <w:rPr>
          <w:rFonts w:eastAsia="Times New Roman" w:cs="Times New Roman"/>
          <w:bCs w:val="0"/>
          <w:sz w:val="16"/>
          <w:szCs w:val="16"/>
          <w:lang w:eastAsia="pl-PL"/>
        </w:rPr>
        <w:br/>
        <w:t xml:space="preserve">Należy podać informacje na temat udzielania zaliczek: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IV.1.4) Wymaga się złożenia ofert w postaci katalogów elektronicznych lub dołączenia do ofert katalogów elektronicznych: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r w:rsidRPr="00983538">
        <w:rPr>
          <w:rFonts w:eastAsia="Times New Roman" w:cs="Times New Roman"/>
          <w:bCs w:val="0"/>
          <w:sz w:val="16"/>
          <w:szCs w:val="16"/>
          <w:lang w:eastAsia="pl-PL"/>
        </w:rPr>
        <w:br/>
        <w:t xml:space="preserve">Dopuszcza się złożenie ofert w postaci katalogów elektronicznych lub dołączenia do ofert katalogów elektronicznych: </w:t>
      </w:r>
      <w:r w:rsidRPr="00983538">
        <w:rPr>
          <w:rFonts w:eastAsia="Times New Roman" w:cs="Times New Roman"/>
          <w:bCs w:val="0"/>
          <w:sz w:val="16"/>
          <w:szCs w:val="16"/>
          <w:lang w:eastAsia="pl-PL"/>
        </w:rPr>
        <w:br/>
        <w:t xml:space="preserve">Nie </w:t>
      </w:r>
      <w:r w:rsidRPr="00983538">
        <w:rPr>
          <w:rFonts w:eastAsia="Times New Roman" w:cs="Times New Roman"/>
          <w:bCs w:val="0"/>
          <w:sz w:val="16"/>
          <w:szCs w:val="16"/>
          <w:lang w:eastAsia="pl-PL"/>
        </w:rPr>
        <w:br/>
        <w:t xml:space="preserve">Informacje dodatkowe: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IV.1.5.) Wymaga się złożenia oferty wariantowej: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Nie </w:t>
      </w:r>
      <w:r w:rsidRPr="00983538">
        <w:rPr>
          <w:rFonts w:eastAsia="Times New Roman" w:cs="Times New Roman"/>
          <w:bCs w:val="0"/>
          <w:sz w:val="16"/>
          <w:szCs w:val="16"/>
          <w:lang w:eastAsia="pl-PL"/>
        </w:rPr>
        <w:br/>
        <w:t xml:space="preserve">Dopuszcza się złożenie oferty wariantowej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Złożenie oferty wariantowej dopuszcza się tylko z jednoczesnym złożeniem oferty zasadniczej: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IV.1.6) Przewidywana liczba wykonawców, którzy zostaną zaproszeni do udziału w postępowaniu </w:t>
      </w:r>
      <w:r w:rsidRPr="00983538">
        <w:rPr>
          <w:rFonts w:eastAsia="Times New Roman" w:cs="Times New Roman"/>
          <w:bCs w:val="0"/>
          <w:sz w:val="16"/>
          <w:szCs w:val="16"/>
          <w:lang w:eastAsia="pl-PL"/>
        </w:rPr>
        <w:br/>
      </w:r>
      <w:r w:rsidRPr="00983538">
        <w:rPr>
          <w:rFonts w:eastAsia="Times New Roman" w:cs="Times New Roman"/>
          <w:bCs w:val="0"/>
          <w:i/>
          <w:iCs/>
          <w:sz w:val="16"/>
          <w:szCs w:val="16"/>
          <w:lang w:eastAsia="pl-PL"/>
        </w:rPr>
        <w:t xml:space="preserve">(przetarg ograniczony, negocjacje z ogłoszeniem, dialog konkurencyjny, partnerstwo innowacyjne)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Liczba wykonawców   </w:t>
      </w:r>
      <w:r w:rsidRPr="00983538">
        <w:rPr>
          <w:rFonts w:eastAsia="Times New Roman" w:cs="Times New Roman"/>
          <w:bCs w:val="0"/>
          <w:sz w:val="16"/>
          <w:szCs w:val="16"/>
          <w:lang w:eastAsia="pl-PL"/>
        </w:rPr>
        <w:br/>
        <w:t xml:space="preserve">Przewidywana minimalna liczba wykonawców </w:t>
      </w:r>
      <w:r w:rsidRPr="00983538">
        <w:rPr>
          <w:rFonts w:eastAsia="Times New Roman" w:cs="Times New Roman"/>
          <w:bCs w:val="0"/>
          <w:sz w:val="16"/>
          <w:szCs w:val="16"/>
          <w:lang w:eastAsia="pl-PL"/>
        </w:rPr>
        <w:br/>
        <w:t xml:space="preserve">Maksymalna liczba wykonawców   </w:t>
      </w:r>
      <w:r w:rsidRPr="00983538">
        <w:rPr>
          <w:rFonts w:eastAsia="Times New Roman" w:cs="Times New Roman"/>
          <w:bCs w:val="0"/>
          <w:sz w:val="16"/>
          <w:szCs w:val="16"/>
          <w:lang w:eastAsia="pl-PL"/>
        </w:rPr>
        <w:br/>
        <w:t xml:space="preserve">Kryteria selekcji wykonawców: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IV.1.7) Informacje na temat umowy ramowej lub dynamicznego systemu zakupów: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Umowa ramowa będzie zawarta: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Czy przewiduje się ograniczenie liczby uczestników umowy ramowej: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Przewidziana maksymalna liczba uczestników umowy ramowej: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Informacje dodatkowe: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Zamówienie obejmuje ustanowienie dynamicznego systemu zakupów: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Adres strony internetowej, na której będą zamieszczone dodatkowe informacje dotyczące dynamicznego systemu zakupów: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Informacje dodatkowe: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W ramach umowy ramowej/dynamicznego systemu zakupów dopuszcza się złożenie ofert w formie katalogów elektronicznych: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Przewiduje się pobranie ze złożonych katalogów elektronicznych informacji potrzebnych do sporządzenia ofert w ramach umowy ramowej/dynamicznego systemu zakupów: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IV.1.8) Aukcja elektroniczna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Przewidziane jest przeprowadzenie aukcji elektronicznej </w:t>
      </w:r>
      <w:r w:rsidRPr="00983538">
        <w:rPr>
          <w:rFonts w:eastAsia="Times New Roman" w:cs="Times New Roman"/>
          <w:bCs w:val="0"/>
          <w:i/>
          <w:iCs/>
          <w:sz w:val="16"/>
          <w:szCs w:val="16"/>
          <w:lang w:eastAsia="pl-PL"/>
        </w:rPr>
        <w:t xml:space="preserve">(przetarg nieograniczony, przetarg ograniczony, </w:t>
      </w:r>
      <w:r w:rsidRPr="00983538">
        <w:rPr>
          <w:rFonts w:eastAsia="Times New Roman" w:cs="Times New Roman"/>
          <w:bCs w:val="0"/>
          <w:i/>
          <w:iCs/>
          <w:sz w:val="16"/>
          <w:szCs w:val="16"/>
          <w:lang w:eastAsia="pl-PL"/>
        </w:rPr>
        <w:lastRenderedPageBreak/>
        <w:t xml:space="preserve">negocjacje z ogłoszeniem) </w:t>
      </w:r>
      <w:r w:rsidRPr="00983538">
        <w:rPr>
          <w:rFonts w:eastAsia="Times New Roman" w:cs="Times New Roman"/>
          <w:bCs w:val="0"/>
          <w:sz w:val="16"/>
          <w:szCs w:val="16"/>
          <w:lang w:eastAsia="pl-PL"/>
        </w:rPr>
        <w:br/>
        <w:t xml:space="preserve">Należy podać adres strony internetowej, na której aukcja będzie prowadzona: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Należy wskazać elementy, których wartości będą przedmiotem aukcji elektronicznej: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Przewiduje się ograniczenia co do przedstawionych wartości, wynikające z opisu przedmiotu zamówienia:</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Należy podać, które informacje zostaną udostępnione wykonawcom w trakcie aukcji elektronicznej oraz jaki będzie termin ich udostępnienia: </w:t>
      </w:r>
      <w:r w:rsidRPr="00983538">
        <w:rPr>
          <w:rFonts w:eastAsia="Times New Roman" w:cs="Times New Roman"/>
          <w:bCs w:val="0"/>
          <w:sz w:val="16"/>
          <w:szCs w:val="16"/>
          <w:lang w:eastAsia="pl-PL"/>
        </w:rPr>
        <w:br/>
        <w:t xml:space="preserve">Informacje dotyczące przebiegu aukcji elektronicznej: </w:t>
      </w:r>
      <w:r w:rsidRPr="00983538">
        <w:rPr>
          <w:rFonts w:eastAsia="Times New Roman" w:cs="Times New Roman"/>
          <w:bCs w:val="0"/>
          <w:sz w:val="16"/>
          <w:szCs w:val="16"/>
          <w:lang w:eastAsia="pl-PL"/>
        </w:rPr>
        <w:br/>
        <w:t xml:space="preserve">Jaki jest przewidziany sposób postępowania w toku aukcji elektronicznej i jakie będą warunki, na jakich wykonawcy będą mogli licytować (minimalne wysokości postąpień): </w:t>
      </w:r>
      <w:r w:rsidRPr="00983538">
        <w:rPr>
          <w:rFonts w:eastAsia="Times New Roman" w:cs="Times New Roman"/>
          <w:bCs w:val="0"/>
          <w:sz w:val="16"/>
          <w:szCs w:val="16"/>
          <w:lang w:eastAsia="pl-PL"/>
        </w:rPr>
        <w:br/>
        <w:t xml:space="preserve">Informacje dotyczące wykorzystywanego sprzętu elektronicznego, rozwiązań i specyfikacji technicznych w zakresie połączeń: </w:t>
      </w:r>
      <w:r w:rsidRPr="00983538">
        <w:rPr>
          <w:rFonts w:eastAsia="Times New Roman" w:cs="Times New Roman"/>
          <w:bCs w:val="0"/>
          <w:sz w:val="16"/>
          <w:szCs w:val="16"/>
          <w:lang w:eastAsia="pl-PL"/>
        </w:rPr>
        <w:br/>
        <w:t xml:space="preserve">Wymagania dotyczące rejestracji i identyfikacji wykonawców w aukcji elektronicznej: </w:t>
      </w:r>
      <w:r w:rsidRPr="00983538">
        <w:rPr>
          <w:rFonts w:eastAsia="Times New Roman" w:cs="Times New Roman"/>
          <w:bCs w:val="0"/>
          <w:sz w:val="16"/>
          <w:szCs w:val="16"/>
          <w:lang w:eastAsia="pl-PL"/>
        </w:rPr>
        <w:br/>
        <w:t xml:space="preserve">Informacje o liczbie etapów aukcji elektronicznej i czasie ich trwania: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t xml:space="preserve">Czas trwania: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Czy wykonawcy, którzy nie złożyli nowych postąpień, zostaną zakwalifikowani do następnego etapu: </w:t>
      </w:r>
      <w:r w:rsidRPr="00983538">
        <w:rPr>
          <w:rFonts w:eastAsia="Times New Roman" w:cs="Times New Roman"/>
          <w:bCs w:val="0"/>
          <w:sz w:val="16"/>
          <w:szCs w:val="16"/>
          <w:lang w:eastAsia="pl-PL"/>
        </w:rPr>
        <w:br/>
        <w:t xml:space="preserve">Warunki zamknięcia aukcji elektronicznej: </w:t>
      </w:r>
      <w:r w:rsidRPr="00983538">
        <w:rPr>
          <w:rFonts w:eastAsia="Times New Roman" w:cs="Times New Roman"/>
          <w:bCs w:val="0"/>
          <w:sz w:val="16"/>
          <w:szCs w:val="16"/>
          <w:lang w:eastAsia="pl-PL"/>
        </w:rPr>
        <w:br/>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IV.2) KRYTERIA OCENY OFERT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IV.2.1) Kryteria oceny ofert: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IV.2.2) Kryteria</w:t>
      </w:r>
      <w:r w:rsidRPr="00983538">
        <w:rPr>
          <w:rFonts w:eastAsia="Times New Roman" w:cs="Times New Roman"/>
          <w:bCs w:val="0"/>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64"/>
        <w:gridCol w:w="841"/>
      </w:tblGrid>
      <w:tr w:rsidR="00983538" w:rsidRPr="00983538" w:rsidTr="00983538">
        <w:tc>
          <w:tcPr>
            <w:tcW w:w="0" w:type="auto"/>
            <w:tcBorders>
              <w:top w:val="single" w:sz="6" w:space="0" w:color="000000"/>
              <w:left w:val="single" w:sz="6" w:space="0" w:color="000000"/>
              <w:bottom w:val="single" w:sz="6" w:space="0" w:color="000000"/>
              <w:right w:val="single" w:sz="6" w:space="0" w:color="000000"/>
            </w:tcBorders>
            <w:vAlign w:val="center"/>
            <w:hideMark/>
          </w:tcPr>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Znaczenie</w:t>
            </w:r>
          </w:p>
        </w:tc>
      </w:tr>
      <w:tr w:rsidR="00983538" w:rsidRPr="00983538" w:rsidTr="00983538">
        <w:tc>
          <w:tcPr>
            <w:tcW w:w="0" w:type="auto"/>
            <w:tcBorders>
              <w:top w:val="single" w:sz="6" w:space="0" w:color="000000"/>
              <w:left w:val="single" w:sz="6" w:space="0" w:color="000000"/>
              <w:bottom w:val="single" w:sz="6" w:space="0" w:color="000000"/>
              <w:right w:val="single" w:sz="6" w:space="0" w:color="000000"/>
            </w:tcBorders>
            <w:vAlign w:val="center"/>
            <w:hideMark/>
          </w:tcPr>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Całkowita cena brutto za zrealizowanie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60,00</w:t>
            </w:r>
          </w:p>
        </w:tc>
      </w:tr>
      <w:tr w:rsidR="00983538" w:rsidRPr="00983538" w:rsidTr="00983538">
        <w:tc>
          <w:tcPr>
            <w:tcW w:w="0" w:type="auto"/>
            <w:tcBorders>
              <w:top w:val="single" w:sz="6" w:space="0" w:color="000000"/>
              <w:left w:val="single" w:sz="6" w:space="0" w:color="000000"/>
              <w:bottom w:val="single" w:sz="6" w:space="0" w:color="000000"/>
              <w:right w:val="single" w:sz="6" w:space="0" w:color="000000"/>
            </w:tcBorders>
            <w:vAlign w:val="center"/>
            <w:hideMark/>
          </w:tcPr>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15,00</w:t>
            </w:r>
          </w:p>
        </w:tc>
      </w:tr>
    </w:tbl>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IV.2.3) Zastosowanie procedury, o której mowa w art. 24aa ust. 1 ustawy </w:t>
      </w:r>
      <w:proofErr w:type="spellStart"/>
      <w:r w:rsidRPr="00983538">
        <w:rPr>
          <w:rFonts w:eastAsia="Times New Roman" w:cs="Times New Roman"/>
          <w:b/>
          <w:sz w:val="16"/>
          <w:szCs w:val="16"/>
          <w:lang w:eastAsia="pl-PL"/>
        </w:rPr>
        <w:t>Pzp</w:t>
      </w:r>
      <w:proofErr w:type="spellEnd"/>
      <w:r w:rsidRPr="00983538">
        <w:rPr>
          <w:rFonts w:eastAsia="Times New Roman" w:cs="Times New Roman"/>
          <w:b/>
          <w:sz w:val="16"/>
          <w:szCs w:val="16"/>
          <w:lang w:eastAsia="pl-PL"/>
        </w:rPr>
        <w:t xml:space="preserve"> </w:t>
      </w:r>
      <w:r w:rsidRPr="00983538">
        <w:rPr>
          <w:rFonts w:eastAsia="Times New Roman" w:cs="Times New Roman"/>
          <w:bCs w:val="0"/>
          <w:sz w:val="16"/>
          <w:szCs w:val="16"/>
          <w:lang w:eastAsia="pl-PL"/>
        </w:rPr>
        <w:t xml:space="preserve">(przetarg nieograniczony) </w:t>
      </w:r>
      <w:r w:rsidRPr="00983538">
        <w:rPr>
          <w:rFonts w:eastAsia="Times New Roman" w:cs="Times New Roman"/>
          <w:bCs w:val="0"/>
          <w:sz w:val="16"/>
          <w:szCs w:val="16"/>
          <w:lang w:eastAsia="pl-PL"/>
        </w:rPr>
        <w:br/>
        <w:t xml:space="preserve">Tak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IV.3) Negocjacje z ogłoszeniem, dialog konkurencyjny, partnerstwo innowacyjne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IV.3.1) Informacje na temat negocjacji z ogłoszeniem</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 xml:space="preserve">Minimalne wymagania, które muszą spełniać wszystkie oferty: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Przewidziane jest zastrzeżenie prawa do udzielenia zamówienia na podstawie ofert wstępnych bez przeprowadzenia negocjacji </w:t>
      </w:r>
      <w:r w:rsidRPr="00983538">
        <w:rPr>
          <w:rFonts w:eastAsia="Times New Roman" w:cs="Times New Roman"/>
          <w:bCs w:val="0"/>
          <w:sz w:val="16"/>
          <w:szCs w:val="16"/>
          <w:lang w:eastAsia="pl-PL"/>
        </w:rPr>
        <w:br/>
        <w:t xml:space="preserve">Przewidziany jest podział negocjacji na etapy w celu ograniczenia liczby ofert: </w:t>
      </w:r>
      <w:r w:rsidRPr="00983538">
        <w:rPr>
          <w:rFonts w:eastAsia="Times New Roman" w:cs="Times New Roman"/>
          <w:bCs w:val="0"/>
          <w:sz w:val="16"/>
          <w:szCs w:val="16"/>
          <w:lang w:eastAsia="pl-PL"/>
        </w:rPr>
        <w:br/>
        <w:t xml:space="preserve">Należy podać informacje na temat etapów negocjacji (w tym liczbę etapów):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Informacje dodatkowe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IV.3.2) Informacje na temat dialogu konkurencyjnego</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 xml:space="preserve">Opis potrzeb i wymagań zamawiającego lub informacja o sposobie uzyskania tego opisu: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Wstępny harmonogram postępowania: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Podział dialogu na etapy w celu ograniczenia liczby rozwiązań: </w:t>
      </w:r>
      <w:r w:rsidRPr="00983538">
        <w:rPr>
          <w:rFonts w:eastAsia="Times New Roman" w:cs="Times New Roman"/>
          <w:bCs w:val="0"/>
          <w:sz w:val="16"/>
          <w:szCs w:val="16"/>
          <w:lang w:eastAsia="pl-PL"/>
        </w:rPr>
        <w:br/>
        <w:t xml:space="preserve">Należy podać informacje na temat etapów dialogu: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Informacje dodatkowe: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IV.3.3) Informacje na temat partnerstwa innowacyjnego</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t xml:space="preserve">Elementy opisu przedmiotu zamówienia definiujące minimalne wymagania, którym muszą odpowiadać wszystkie oferty: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Informacje dodatkowe: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IV.4) Licytacja elektroniczna </w:t>
      </w:r>
      <w:r w:rsidRPr="00983538">
        <w:rPr>
          <w:rFonts w:eastAsia="Times New Roman" w:cs="Times New Roman"/>
          <w:bCs w:val="0"/>
          <w:sz w:val="16"/>
          <w:szCs w:val="16"/>
          <w:lang w:eastAsia="pl-PL"/>
        </w:rPr>
        <w:br/>
        <w:t xml:space="preserve">Adres strony internetowej, na której będzie prowadzona licytacja elektroniczna: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Adres strony internetowej, na której jest dostępny opis przedmiotu zamówienia w licytacji elektronicznej: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lastRenderedPageBreak/>
        <w:t xml:space="preserve">Wymagania dotyczące rejestracji i identyfikacji wykonawców w licytacji elektronicznej, w tym wymagania techniczne urządzeń informatycznych: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Sposób postępowania w toku licytacji elektronicznej, w tym określenie minimalnych wysokości postąpień: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Informacje o liczbie etapów licytacji elektronicznej i czasie ich trwania: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Czas trwania: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Wykonawcy, którzy nie złożyli nowych postąpień, zostaną zakwalifikowani do następnego etapu: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Termin składania wniosków o dopuszczenie do udziału w licytacji elektronicznej: </w:t>
      </w:r>
      <w:r w:rsidRPr="00983538">
        <w:rPr>
          <w:rFonts w:eastAsia="Times New Roman" w:cs="Times New Roman"/>
          <w:bCs w:val="0"/>
          <w:sz w:val="16"/>
          <w:szCs w:val="16"/>
          <w:lang w:eastAsia="pl-PL"/>
        </w:rPr>
        <w:br/>
        <w:t xml:space="preserve">Data: godzina: </w:t>
      </w:r>
      <w:r w:rsidRPr="00983538">
        <w:rPr>
          <w:rFonts w:eastAsia="Times New Roman" w:cs="Times New Roman"/>
          <w:bCs w:val="0"/>
          <w:sz w:val="16"/>
          <w:szCs w:val="16"/>
          <w:lang w:eastAsia="pl-PL"/>
        </w:rPr>
        <w:br/>
        <w:t xml:space="preserve">Termin otwarcia licytacji elektronicznej: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t xml:space="preserve">Termin i warunki zamknięcia licytacji elektronicznej: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t xml:space="preserve">Istotne dla stron postanowienia, które zostaną wprowadzone do treści zawieranej umowy w sprawie zamówienia publicznego, albo ogólne warunki umowy, albo wzór umowy: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t xml:space="preserve">Wymagania dotyczące zabezpieczenia należytego wykonania umowy: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Cs w:val="0"/>
          <w:sz w:val="16"/>
          <w:szCs w:val="16"/>
          <w:lang w:eastAsia="pl-PL"/>
        </w:rPr>
        <w:br/>
        <w:t xml:space="preserve">Informacje dodatkowe: </w:t>
      </w:r>
    </w:p>
    <w:p w:rsidR="00983538" w:rsidRPr="00983538" w:rsidRDefault="00983538" w:rsidP="00983538">
      <w:pPr>
        <w:ind w:firstLine="0"/>
        <w:jc w:val="left"/>
        <w:outlineLvl w:val="9"/>
        <w:rPr>
          <w:rFonts w:eastAsia="Times New Roman" w:cs="Times New Roman"/>
          <w:bCs w:val="0"/>
          <w:sz w:val="16"/>
          <w:szCs w:val="16"/>
          <w:lang w:eastAsia="pl-PL"/>
        </w:rPr>
      </w:pPr>
      <w:r w:rsidRPr="00983538">
        <w:rPr>
          <w:rFonts w:eastAsia="Times New Roman" w:cs="Times New Roman"/>
          <w:b/>
          <w:sz w:val="16"/>
          <w:szCs w:val="16"/>
          <w:lang w:eastAsia="pl-PL"/>
        </w:rPr>
        <w:t>IV.5) ZMIANA UMOWY</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Przewiduje się istotne zmiany postanowień zawartej umowy w stosunku do treści oferty, na podstawie której dokonano wyboru wykonawcy:</w:t>
      </w:r>
      <w:r w:rsidRPr="00983538">
        <w:rPr>
          <w:rFonts w:eastAsia="Times New Roman" w:cs="Times New Roman"/>
          <w:bCs w:val="0"/>
          <w:sz w:val="16"/>
          <w:szCs w:val="16"/>
          <w:lang w:eastAsia="pl-PL"/>
        </w:rPr>
        <w:t xml:space="preserve"> Nie </w:t>
      </w:r>
      <w:r w:rsidRPr="00983538">
        <w:rPr>
          <w:rFonts w:eastAsia="Times New Roman" w:cs="Times New Roman"/>
          <w:bCs w:val="0"/>
          <w:sz w:val="16"/>
          <w:szCs w:val="16"/>
          <w:lang w:eastAsia="pl-PL"/>
        </w:rPr>
        <w:br/>
        <w:t xml:space="preserve">Należy wskazać zakres, charakter zmian oraz warunki wprowadzenia zmian: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IV.6) INFORMACJE ADMINISTRACYJNE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IV.6.1) Sposób udostępniania informacji o charakterze poufnym </w:t>
      </w:r>
      <w:r w:rsidRPr="00983538">
        <w:rPr>
          <w:rFonts w:eastAsia="Times New Roman" w:cs="Times New Roman"/>
          <w:bCs w:val="0"/>
          <w:i/>
          <w:iCs/>
          <w:sz w:val="16"/>
          <w:szCs w:val="16"/>
          <w:lang w:eastAsia="pl-PL"/>
        </w:rPr>
        <w:t xml:space="preserve">(jeżeli dotyczy):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Środki służące ochronie informacji o charakterze poufnym</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IV.6.2) Termin składania ofert lub wniosków o dopuszczenie do udziału w postępowaniu: </w:t>
      </w:r>
      <w:r w:rsidRPr="00983538">
        <w:rPr>
          <w:rFonts w:eastAsia="Times New Roman" w:cs="Times New Roman"/>
          <w:bCs w:val="0"/>
          <w:sz w:val="16"/>
          <w:szCs w:val="16"/>
          <w:lang w:eastAsia="pl-PL"/>
        </w:rPr>
        <w:br/>
        <w:t xml:space="preserve">Data: 2017-08-24, godzina: 12:15, </w:t>
      </w:r>
      <w:r w:rsidRPr="00983538">
        <w:rPr>
          <w:rFonts w:eastAsia="Times New Roman" w:cs="Times New Roman"/>
          <w:bCs w:val="0"/>
          <w:sz w:val="16"/>
          <w:szCs w:val="16"/>
          <w:lang w:eastAsia="pl-PL"/>
        </w:rPr>
        <w:br/>
        <w:t xml:space="preserve">Skrócenie terminu składania wniosków, ze względu na pilną potrzebę udzielenia zamówienia (przetarg nieograniczony, przetarg ograniczony, negocjacje z ogłoszeniem): </w:t>
      </w:r>
      <w:r w:rsidRPr="00983538">
        <w:rPr>
          <w:rFonts w:eastAsia="Times New Roman" w:cs="Times New Roman"/>
          <w:bCs w:val="0"/>
          <w:sz w:val="16"/>
          <w:szCs w:val="16"/>
          <w:lang w:eastAsia="pl-PL"/>
        </w:rPr>
        <w:br/>
        <w:t xml:space="preserve">Nie </w:t>
      </w:r>
      <w:r w:rsidRPr="00983538">
        <w:rPr>
          <w:rFonts w:eastAsia="Times New Roman" w:cs="Times New Roman"/>
          <w:bCs w:val="0"/>
          <w:sz w:val="16"/>
          <w:szCs w:val="16"/>
          <w:lang w:eastAsia="pl-PL"/>
        </w:rPr>
        <w:br/>
        <w:t xml:space="preserve">Wskazać powody: </w:t>
      </w:r>
      <w:r w:rsidRPr="00983538">
        <w:rPr>
          <w:rFonts w:eastAsia="Times New Roman" w:cs="Times New Roman"/>
          <w:bCs w:val="0"/>
          <w:sz w:val="16"/>
          <w:szCs w:val="16"/>
          <w:lang w:eastAsia="pl-PL"/>
        </w:rPr>
        <w:br/>
      </w:r>
      <w:r w:rsidRPr="00983538">
        <w:rPr>
          <w:rFonts w:eastAsia="Times New Roman" w:cs="Times New Roman"/>
          <w:bCs w:val="0"/>
          <w:sz w:val="16"/>
          <w:szCs w:val="16"/>
          <w:lang w:eastAsia="pl-PL"/>
        </w:rPr>
        <w:br/>
        <w:t xml:space="preserve">Język lub języki, w jakich mogą być sporządzane oferty lub wnioski o dopuszczenie do udziału w postępowaniu </w:t>
      </w:r>
      <w:r w:rsidRPr="00983538">
        <w:rPr>
          <w:rFonts w:eastAsia="Times New Roman" w:cs="Times New Roman"/>
          <w:bCs w:val="0"/>
          <w:sz w:val="16"/>
          <w:szCs w:val="16"/>
          <w:lang w:eastAsia="pl-PL"/>
        </w:rPr>
        <w:br/>
        <w:t xml:space="preserve">&gt;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 xml:space="preserve">IV.6.3) Termin związania ofertą: </w:t>
      </w:r>
      <w:r w:rsidRPr="00983538">
        <w:rPr>
          <w:rFonts w:eastAsia="Times New Roman" w:cs="Times New Roman"/>
          <w:bCs w:val="0"/>
          <w:sz w:val="16"/>
          <w:szCs w:val="16"/>
          <w:lang w:eastAsia="pl-PL"/>
        </w:rPr>
        <w:t xml:space="preserve">do: okres w dniach: 30 (od ostatecznego terminu składania ofert)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3538">
        <w:rPr>
          <w:rFonts w:eastAsia="Times New Roman" w:cs="Times New Roman"/>
          <w:bCs w:val="0"/>
          <w:sz w:val="16"/>
          <w:szCs w:val="16"/>
          <w:lang w:eastAsia="pl-PL"/>
        </w:rPr>
        <w:t xml:space="preserve"> Tak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r w:rsidRPr="00983538">
        <w:rPr>
          <w:rFonts w:eastAsia="Times New Roman" w:cs="Times New Roman"/>
          <w:b/>
          <w:sz w:val="16"/>
          <w:szCs w:val="16"/>
          <w:lang w:eastAsia="pl-PL"/>
        </w:rPr>
        <w:t>IV.6.6) Informacje dodatkowe:</w:t>
      </w:r>
      <w:r w:rsidRPr="00983538">
        <w:rPr>
          <w:rFonts w:eastAsia="Times New Roman" w:cs="Times New Roman"/>
          <w:bCs w:val="0"/>
          <w:sz w:val="16"/>
          <w:szCs w:val="16"/>
          <w:lang w:eastAsia="pl-PL"/>
        </w:rPr>
        <w:t xml:space="preserve"> </w:t>
      </w:r>
      <w:r w:rsidRPr="00983538">
        <w:rPr>
          <w:rFonts w:eastAsia="Times New Roman" w:cs="Times New Roman"/>
          <w:bCs w:val="0"/>
          <w:sz w:val="16"/>
          <w:szCs w:val="16"/>
          <w:lang w:eastAsia="pl-PL"/>
        </w:rPr>
        <w:br/>
      </w:r>
    </w:p>
    <w:p w:rsidR="00983538" w:rsidRPr="00983538" w:rsidRDefault="00983538" w:rsidP="00983538">
      <w:pPr>
        <w:ind w:firstLine="0"/>
        <w:jc w:val="center"/>
        <w:outlineLvl w:val="9"/>
        <w:rPr>
          <w:rFonts w:eastAsia="Times New Roman" w:cs="Times New Roman"/>
          <w:bCs w:val="0"/>
          <w:sz w:val="16"/>
          <w:szCs w:val="16"/>
          <w:lang w:eastAsia="pl-PL"/>
        </w:rPr>
      </w:pPr>
      <w:r w:rsidRPr="00983538">
        <w:rPr>
          <w:rFonts w:eastAsia="Times New Roman" w:cs="Times New Roman"/>
          <w:bCs w:val="0"/>
          <w:sz w:val="16"/>
          <w:szCs w:val="16"/>
          <w:u w:val="single"/>
          <w:lang w:eastAsia="pl-PL"/>
        </w:rPr>
        <w:t xml:space="preserve">ZAŁĄCZNIK I - INFORMACJE DOTYCZĄCE OFERT CZĘŚCIOWYCH </w:t>
      </w:r>
    </w:p>
    <w:p w:rsidR="00983538" w:rsidRPr="00983538" w:rsidRDefault="00983538" w:rsidP="00983538">
      <w:pPr>
        <w:ind w:firstLine="0"/>
        <w:jc w:val="left"/>
        <w:outlineLvl w:val="9"/>
        <w:rPr>
          <w:rFonts w:eastAsia="Times New Roman" w:cs="Times New Roman"/>
          <w:bCs w:val="0"/>
          <w:sz w:val="16"/>
          <w:szCs w:val="16"/>
          <w:lang w:eastAsia="pl-PL"/>
        </w:rPr>
      </w:pPr>
    </w:p>
    <w:p w:rsidR="00983538" w:rsidRPr="00983538" w:rsidRDefault="00983538" w:rsidP="00983538">
      <w:pPr>
        <w:ind w:firstLine="0"/>
        <w:jc w:val="left"/>
        <w:outlineLvl w:val="9"/>
        <w:rPr>
          <w:rFonts w:eastAsia="Times New Roman" w:cs="Times New Roman"/>
          <w:bCs w:val="0"/>
          <w:sz w:val="16"/>
          <w:szCs w:val="16"/>
          <w:lang w:eastAsia="pl-PL"/>
        </w:rPr>
      </w:pPr>
    </w:p>
    <w:p w:rsidR="00983538" w:rsidRPr="00983538" w:rsidRDefault="00983538" w:rsidP="00983538">
      <w:pPr>
        <w:ind w:firstLine="0"/>
        <w:jc w:val="left"/>
        <w:outlineLvl w:val="9"/>
        <w:rPr>
          <w:rFonts w:eastAsia="Times New Roman" w:cs="Times New Roman"/>
          <w:bCs w:val="0"/>
          <w:sz w:val="16"/>
          <w:szCs w:val="16"/>
          <w:lang w:eastAsia="pl-PL"/>
        </w:rPr>
      </w:pPr>
    </w:p>
    <w:p w:rsidR="00983538" w:rsidRPr="00983538" w:rsidRDefault="00983538" w:rsidP="00983538">
      <w:pPr>
        <w:ind w:firstLine="0"/>
        <w:jc w:val="left"/>
        <w:outlineLvl w:val="9"/>
        <w:rPr>
          <w:rFonts w:eastAsia="Times New Roman" w:cs="Times New Roman"/>
          <w:bCs w:val="0"/>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3538" w:rsidRPr="00983538" w:rsidTr="00983538">
        <w:trPr>
          <w:tblCellSpacing w:w="15" w:type="dxa"/>
        </w:trPr>
        <w:tc>
          <w:tcPr>
            <w:tcW w:w="0" w:type="auto"/>
            <w:vAlign w:val="center"/>
            <w:hideMark/>
          </w:tcPr>
          <w:p w:rsidR="00983538" w:rsidRPr="00983538" w:rsidRDefault="00983538" w:rsidP="00983538">
            <w:pPr>
              <w:ind w:firstLine="0"/>
              <w:jc w:val="left"/>
              <w:outlineLvl w:val="9"/>
              <w:rPr>
                <w:rFonts w:eastAsia="Times New Roman" w:cs="Times New Roman"/>
                <w:bCs w:val="0"/>
                <w:sz w:val="16"/>
                <w:szCs w:val="16"/>
                <w:lang w:eastAsia="pl-PL"/>
              </w:rPr>
            </w:pPr>
          </w:p>
        </w:tc>
      </w:tr>
    </w:tbl>
    <w:p w:rsidR="00983538" w:rsidRPr="00983538" w:rsidRDefault="00983538" w:rsidP="00983538">
      <w:pPr>
        <w:pBdr>
          <w:top w:val="single" w:sz="6" w:space="1" w:color="auto"/>
        </w:pBdr>
        <w:ind w:firstLine="0"/>
        <w:jc w:val="center"/>
        <w:outlineLvl w:val="9"/>
        <w:rPr>
          <w:rFonts w:eastAsia="Times New Roman" w:cs="Arial"/>
          <w:bCs w:val="0"/>
          <w:vanish/>
          <w:sz w:val="16"/>
          <w:szCs w:val="16"/>
          <w:lang w:eastAsia="pl-PL"/>
        </w:rPr>
      </w:pPr>
      <w:bookmarkStart w:id="0" w:name="_GoBack"/>
      <w:bookmarkEnd w:id="0"/>
      <w:r w:rsidRPr="00983538">
        <w:rPr>
          <w:rFonts w:eastAsia="Times New Roman" w:cs="Arial"/>
          <w:bCs w:val="0"/>
          <w:vanish/>
          <w:sz w:val="16"/>
          <w:szCs w:val="16"/>
          <w:lang w:eastAsia="pl-PL"/>
        </w:rPr>
        <w:t>Dół formularza</w:t>
      </w:r>
    </w:p>
    <w:p w:rsidR="00983538" w:rsidRPr="00983538" w:rsidRDefault="00983538" w:rsidP="00983538">
      <w:pPr>
        <w:pBdr>
          <w:bottom w:val="single" w:sz="6" w:space="1" w:color="auto"/>
        </w:pBdr>
        <w:ind w:firstLine="0"/>
        <w:jc w:val="center"/>
        <w:outlineLvl w:val="9"/>
        <w:rPr>
          <w:rFonts w:eastAsia="Times New Roman" w:cs="Arial"/>
          <w:bCs w:val="0"/>
          <w:vanish/>
          <w:sz w:val="16"/>
          <w:szCs w:val="16"/>
          <w:lang w:eastAsia="pl-PL"/>
        </w:rPr>
      </w:pPr>
      <w:r w:rsidRPr="00983538">
        <w:rPr>
          <w:rFonts w:eastAsia="Times New Roman" w:cs="Arial"/>
          <w:bCs w:val="0"/>
          <w:vanish/>
          <w:sz w:val="16"/>
          <w:szCs w:val="16"/>
          <w:lang w:eastAsia="pl-PL"/>
        </w:rPr>
        <w:t>Początek formularza</w:t>
      </w:r>
    </w:p>
    <w:p w:rsidR="00983538" w:rsidRPr="00983538" w:rsidRDefault="00983538" w:rsidP="00983538">
      <w:pPr>
        <w:pBdr>
          <w:top w:val="single" w:sz="6" w:space="1" w:color="auto"/>
        </w:pBdr>
        <w:ind w:firstLine="0"/>
        <w:jc w:val="center"/>
        <w:outlineLvl w:val="9"/>
        <w:rPr>
          <w:rFonts w:eastAsia="Times New Roman" w:cs="Arial"/>
          <w:bCs w:val="0"/>
          <w:vanish/>
          <w:sz w:val="16"/>
          <w:szCs w:val="16"/>
          <w:lang w:eastAsia="pl-PL"/>
        </w:rPr>
      </w:pPr>
      <w:r w:rsidRPr="00983538">
        <w:rPr>
          <w:rFonts w:eastAsia="Times New Roman" w:cs="Arial"/>
          <w:bCs w:val="0"/>
          <w:vanish/>
          <w:sz w:val="16"/>
          <w:szCs w:val="16"/>
          <w:lang w:eastAsia="pl-PL"/>
        </w:rPr>
        <w:t>Dół formularza</w:t>
      </w:r>
    </w:p>
    <w:p w:rsidR="00B62C5A" w:rsidRPr="00983538" w:rsidRDefault="00B62C5A" w:rsidP="00983538">
      <w:pPr>
        <w:rPr>
          <w:sz w:val="16"/>
          <w:szCs w:val="16"/>
        </w:rPr>
      </w:pPr>
    </w:p>
    <w:sectPr w:rsidR="00B62C5A" w:rsidRPr="00983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38"/>
    <w:rsid w:val="003E207E"/>
    <w:rsid w:val="004C7623"/>
    <w:rsid w:val="00983538"/>
    <w:rsid w:val="00B62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623"/>
    <w:pPr>
      <w:ind w:firstLine="426"/>
      <w:outlineLvl w:val="5"/>
    </w:pPr>
    <w:rPr>
      <w:rFonts w:ascii="Verdana" w:hAnsi="Verdana"/>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83538"/>
    <w:pPr>
      <w:pBdr>
        <w:bottom w:val="single" w:sz="6" w:space="1" w:color="auto"/>
      </w:pBdr>
      <w:ind w:firstLine="0"/>
      <w:jc w:val="center"/>
      <w:outlineLvl w:val="9"/>
    </w:pPr>
    <w:rPr>
      <w:rFonts w:ascii="Arial" w:eastAsia="Times New Roman" w:hAnsi="Arial" w:cs="Arial"/>
      <w:bCs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835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83538"/>
    <w:pPr>
      <w:pBdr>
        <w:top w:val="single" w:sz="6" w:space="1" w:color="auto"/>
      </w:pBdr>
      <w:ind w:firstLine="0"/>
      <w:jc w:val="center"/>
      <w:outlineLvl w:val="9"/>
    </w:pPr>
    <w:rPr>
      <w:rFonts w:ascii="Arial" w:eastAsia="Times New Roman" w:hAnsi="Arial" w:cs="Arial"/>
      <w:bCs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8353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7623"/>
    <w:pPr>
      <w:ind w:firstLine="426"/>
      <w:outlineLvl w:val="5"/>
    </w:pPr>
    <w:rPr>
      <w:rFonts w:ascii="Verdana" w:hAnsi="Verdana"/>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83538"/>
    <w:pPr>
      <w:pBdr>
        <w:bottom w:val="single" w:sz="6" w:space="1" w:color="auto"/>
      </w:pBdr>
      <w:ind w:firstLine="0"/>
      <w:jc w:val="center"/>
      <w:outlineLvl w:val="9"/>
    </w:pPr>
    <w:rPr>
      <w:rFonts w:ascii="Arial" w:eastAsia="Times New Roman" w:hAnsi="Arial" w:cs="Arial"/>
      <w:bCs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835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83538"/>
    <w:pPr>
      <w:pBdr>
        <w:top w:val="single" w:sz="6" w:space="1" w:color="auto"/>
      </w:pBdr>
      <w:ind w:firstLine="0"/>
      <w:jc w:val="center"/>
      <w:outlineLvl w:val="9"/>
    </w:pPr>
    <w:rPr>
      <w:rFonts w:ascii="Arial" w:eastAsia="Times New Roman" w:hAnsi="Arial" w:cs="Arial"/>
      <w:bCs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8353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6719">
      <w:bodyDiv w:val="1"/>
      <w:marLeft w:val="0"/>
      <w:marRight w:val="0"/>
      <w:marTop w:val="0"/>
      <w:marBottom w:val="0"/>
      <w:divBdr>
        <w:top w:val="none" w:sz="0" w:space="0" w:color="auto"/>
        <w:left w:val="none" w:sz="0" w:space="0" w:color="auto"/>
        <w:bottom w:val="none" w:sz="0" w:space="0" w:color="auto"/>
        <w:right w:val="none" w:sz="0" w:space="0" w:color="auto"/>
      </w:divBdr>
      <w:divsChild>
        <w:div w:id="1201435983">
          <w:marLeft w:val="0"/>
          <w:marRight w:val="0"/>
          <w:marTop w:val="0"/>
          <w:marBottom w:val="0"/>
          <w:divBdr>
            <w:top w:val="none" w:sz="0" w:space="0" w:color="auto"/>
            <w:left w:val="none" w:sz="0" w:space="0" w:color="auto"/>
            <w:bottom w:val="none" w:sz="0" w:space="0" w:color="auto"/>
            <w:right w:val="none" w:sz="0" w:space="0" w:color="auto"/>
          </w:divBdr>
          <w:divsChild>
            <w:div w:id="492916779">
              <w:marLeft w:val="0"/>
              <w:marRight w:val="0"/>
              <w:marTop w:val="0"/>
              <w:marBottom w:val="0"/>
              <w:divBdr>
                <w:top w:val="none" w:sz="0" w:space="0" w:color="auto"/>
                <w:left w:val="none" w:sz="0" w:space="0" w:color="auto"/>
                <w:bottom w:val="none" w:sz="0" w:space="0" w:color="auto"/>
                <w:right w:val="none" w:sz="0" w:space="0" w:color="auto"/>
              </w:divBdr>
              <w:divsChild>
                <w:div w:id="723942485">
                  <w:marLeft w:val="0"/>
                  <w:marRight w:val="0"/>
                  <w:marTop w:val="0"/>
                  <w:marBottom w:val="0"/>
                  <w:divBdr>
                    <w:top w:val="none" w:sz="0" w:space="0" w:color="auto"/>
                    <w:left w:val="none" w:sz="0" w:space="0" w:color="auto"/>
                    <w:bottom w:val="none" w:sz="0" w:space="0" w:color="auto"/>
                    <w:right w:val="none" w:sz="0" w:space="0" w:color="auto"/>
                  </w:divBdr>
                </w:div>
                <w:div w:id="2005275964">
                  <w:marLeft w:val="0"/>
                  <w:marRight w:val="0"/>
                  <w:marTop w:val="0"/>
                  <w:marBottom w:val="0"/>
                  <w:divBdr>
                    <w:top w:val="none" w:sz="0" w:space="0" w:color="auto"/>
                    <w:left w:val="none" w:sz="0" w:space="0" w:color="auto"/>
                    <w:bottom w:val="none" w:sz="0" w:space="0" w:color="auto"/>
                    <w:right w:val="none" w:sz="0" w:space="0" w:color="auto"/>
                  </w:divBdr>
                </w:div>
                <w:div w:id="1870142080">
                  <w:marLeft w:val="0"/>
                  <w:marRight w:val="0"/>
                  <w:marTop w:val="0"/>
                  <w:marBottom w:val="0"/>
                  <w:divBdr>
                    <w:top w:val="none" w:sz="0" w:space="0" w:color="auto"/>
                    <w:left w:val="none" w:sz="0" w:space="0" w:color="auto"/>
                    <w:bottom w:val="none" w:sz="0" w:space="0" w:color="auto"/>
                    <w:right w:val="none" w:sz="0" w:space="0" w:color="auto"/>
                  </w:divBdr>
                  <w:divsChild>
                    <w:div w:id="879392449">
                      <w:marLeft w:val="0"/>
                      <w:marRight w:val="0"/>
                      <w:marTop w:val="0"/>
                      <w:marBottom w:val="0"/>
                      <w:divBdr>
                        <w:top w:val="none" w:sz="0" w:space="0" w:color="auto"/>
                        <w:left w:val="none" w:sz="0" w:space="0" w:color="auto"/>
                        <w:bottom w:val="none" w:sz="0" w:space="0" w:color="auto"/>
                        <w:right w:val="none" w:sz="0" w:space="0" w:color="auto"/>
                      </w:divBdr>
                    </w:div>
                  </w:divsChild>
                </w:div>
                <w:div w:id="917447417">
                  <w:marLeft w:val="0"/>
                  <w:marRight w:val="0"/>
                  <w:marTop w:val="0"/>
                  <w:marBottom w:val="0"/>
                  <w:divBdr>
                    <w:top w:val="none" w:sz="0" w:space="0" w:color="auto"/>
                    <w:left w:val="none" w:sz="0" w:space="0" w:color="auto"/>
                    <w:bottom w:val="none" w:sz="0" w:space="0" w:color="auto"/>
                    <w:right w:val="none" w:sz="0" w:space="0" w:color="auto"/>
                  </w:divBdr>
                  <w:divsChild>
                    <w:div w:id="831412098">
                      <w:marLeft w:val="0"/>
                      <w:marRight w:val="0"/>
                      <w:marTop w:val="0"/>
                      <w:marBottom w:val="0"/>
                      <w:divBdr>
                        <w:top w:val="none" w:sz="0" w:space="0" w:color="auto"/>
                        <w:left w:val="none" w:sz="0" w:space="0" w:color="auto"/>
                        <w:bottom w:val="none" w:sz="0" w:space="0" w:color="auto"/>
                        <w:right w:val="none" w:sz="0" w:space="0" w:color="auto"/>
                      </w:divBdr>
                    </w:div>
                  </w:divsChild>
                </w:div>
                <w:div w:id="656113238">
                  <w:marLeft w:val="0"/>
                  <w:marRight w:val="0"/>
                  <w:marTop w:val="0"/>
                  <w:marBottom w:val="0"/>
                  <w:divBdr>
                    <w:top w:val="none" w:sz="0" w:space="0" w:color="auto"/>
                    <w:left w:val="none" w:sz="0" w:space="0" w:color="auto"/>
                    <w:bottom w:val="none" w:sz="0" w:space="0" w:color="auto"/>
                    <w:right w:val="none" w:sz="0" w:space="0" w:color="auto"/>
                  </w:divBdr>
                  <w:divsChild>
                    <w:div w:id="1108310737">
                      <w:marLeft w:val="0"/>
                      <w:marRight w:val="0"/>
                      <w:marTop w:val="0"/>
                      <w:marBottom w:val="0"/>
                      <w:divBdr>
                        <w:top w:val="none" w:sz="0" w:space="0" w:color="auto"/>
                        <w:left w:val="none" w:sz="0" w:space="0" w:color="auto"/>
                        <w:bottom w:val="none" w:sz="0" w:space="0" w:color="auto"/>
                        <w:right w:val="none" w:sz="0" w:space="0" w:color="auto"/>
                      </w:divBdr>
                    </w:div>
                    <w:div w:id="1663239043">
                      <w:marLeft w:val="0"/>
                      <w:marRight w:val="0"/>
                      <w:marTop w:val="0"/>
                      <w:marBottom w:val="0"/>
                      <w:divBdr>
                        <w:top w:val="none" w:sz="0" w:space="0" w:color="auto"/>
                        <w:left w:val="none" w:sz="0" w:space="0" w:color="auto"/>
                        <w:bottom w:val="none" w:sz="0" w:space="0" w:color="auto"/>
                        <w:right w:val="none" w:sz="0" w:space="0" w:color="auto"/>
                      </w:divBdr>
                    </w:div>
                    <w:div w:id="1108087125">
                      <w:marLeft w:val="0"/>
                      <w:marRight w:val="0"/>
                      <w:marTop w:val="0"/>
                      <w:marBottom w:val="0"/>
                      <w:divBdr>
                        <w:top w:val="none" w:sz="0" w:space="0" w:color="auto"/>
                        <w:left w:val="none" w:sz="0" w:space="0" w:color="auto"/>
                        <w:bottom w:val="none" w:sz="0" w:space="0" w:color="auto"/>
                        <w:right w:val="none" w:sz="0" w:space="0" w:color="auto"/>
                      </w:divBdr>
                    </w:div>
                    <w:div w:id="1724792781">
                      <w:marLeft w:val="0"/>
                      <w:marRight w:val="0"/>
                      <w:marTop w:val="0"/>
                      <w:marBottom w:val="0"/>
                      <w:divBdr>
                        <w:top w:val="none" w:sz="0" w:space="0" w:color="auto"/>
                        <w:left w:val="none" w:sz="0" w:space="0" w:color="auto"/>
                        <w:bottom w:val="none" w:sz="0" w:space="0" w:color="auto"/>
                        <w:right w:val="none" w:sz="0" w:space="0" w:color="auto"/>
                      </w:divBdr>
                    </w:div>
                  </w:divsChild>
                </w:div>
                <w:div w:id="171262459">
                  <w:marLeft w:val="0"/>
                  <w:marRight w:val="0"/>
                  <w:marTop w:val="0"/>
                  <w:marBottom w:val="0"/>
                  <w:divBdr>
                    <w:top w:val="none" w:sz="0" w:space="0" w:color="auto"/>
                    <w:left w:val="none" w:sz="0" w:space="0" w:color="auto"/>
                    <w:bottom w:val="none" w:sz="0" w:space="0" w:color="auto"/>
                    <w:right w:val="none" w:sz="0" w:space="0" w:color="auto"/>
                  </w:divBdr>
                  <w:divsChild>
                    <w:div w:id="1461264056">
                      <w:marLeft w:val="0"/>
                      <w:marRight w:val="0"/>
                      <w:marTop w:val="0"/>
                      <w:marBottom w:val="0"/>
                      <w:divBdr>
                        <w:top w:val="none" w:sz="0" w:space="0" w:color="auto"/>
                        <w:left w:val="none" w:sz="0" w:space="0" w:color="auto"/>
                        <w:bottom w:val="none" w:sz="0" w:space="0" w:color="auto"/>
                        <w:right w:val="none" w:sz="0" w:space="0" w:color="auto"/>
                      </w:divBdr>
                    </w:div>
                    <w:div w:id="286162844">
                      <w:marLeft w:val="0"/>
                      <w:marRight w:val="0"/>
                      <w:marTop w:val="0"/>
                      <w:marBottom w:val="0"/>
                      <w:divBdr>
                        <w:top w:val="none" w:sz="0" w:space="0" w:color="auto"/>
                        <w:left w:val="none" w:sz="0" w:space="0" w:color="auto"/>
                        <w:bottom w:val="none" w:sz="0" w:space="0" w:color="auto"/>
                        <w:right w:val="none" w:sz="0" w:space="0" w:color="auto"/>
                      </w:divBdr>
                    </w:div>
                    <w:div w:id="943685568">
                      <w:marLeft w:val="0"/>
                      <w:marRight w:val="0"/>
                      <w:marTop w:val="0"/>
                      <w:marBottom w:val="0"/>
                      <w:divBdr>
                        <w:top w:val="none" w:sz="0" w:space="0" w:color="auto"/>
                        <w:left w:val="none" w:sz="0" w:space="0" w:color="auto"/>
                        <w:bottom w:val="none" w:sz="0" w:space="0" w:color="auto"/>
                        <w:right w:val="none" w:sz="0" w:space="0" w:color="auto"/>
                      </w:divBdr>
                    </w:div>
                    <w:div w:id="117265619">
                      <w:marLeft w:val="0"/>
                      <w:marRight w:val="0"/>
                      <w:marTop w:val="0"/>
                      <w:marBottom w:val="0"/>
                      <w:divBdr>
                        <w:top w:val="none" w:sz="0" w:space="0" w:color="auto"/>
                        <w:left w:val="none" w:sz="0" w:space="0" w:color="auto"/>
                        <w:bottom w:val="none" w:sz="0" w:space="0" w:color="auto"/>
                        <w:right w:val="none" w:sz="0" w:space="0" w:color="auto"/>
                      </w:divBdr>
                    </w:div>
                    <w:div w:id="908198725">
                      <w:marLeft w:val="0"/>
                      <w:marRight w:val="0"/>
                      <w:marTop w:val="0"/>
                      <w:marBottom w:val="0"/>
                      <w:divBdr>
                        <w:top w:val="none" w:sz="0" w:space="0" w:color="auto"/>
                        <w:left w:val="none" w:sz="0" w:space="0" w:color="auto"/>
                        <w:bottom w:val="none" w:sz="0" w:space="0" w:color="auto"/>
                        <w:right w:val="none" w:sz="0" w:space="0" w:color="auto"/>
                      </w:divBdr>
                    </w:div>
                    <w:div w:id="135725810">
                      <w:marLeft w:val="0"/>
                      <w:marRight w:val="0"/>
                      <w:marTop w:val="0"/>
                      <w:marBottom w:val="0"/>
                      <w:divBdr>
                        <w:top w:val="none" w:sz="0" w:space="0" w:color="auto"/>
                        <w:left w:val="none" w:sz="0" w:space="0" w:color="auto"/>
                        <w:bottom w:val="none" w:sz="0" w:space="0" w:color="auto"/>
                        <w:right w:val="none" w:sz="0" w:space="0" w:color="auto"/>
                      </w:divBdr>
                    </w:div>
                    <w:div w:id="2125802085">
                      <w:marLeft w:val="0"/>
                      <w:marRight w:val="0"/>
                      <w:marTop w:val="0"/>
                      <w:marBottom w:val="0"/>
                      <w:divBdr>
                        <w:top w:val="none" w:sz="0" w:space="0" w:color="auto"/>
                        <w:left w:val="none" w:sz="0" w:space="0" w:color="auto"/>
                        <w:bottom w:val="none" w:sz="0" w:space="0" w:color="auto"/>
                        <w:right w:val="none" w:sz="0" w:space="0" w:color="auto"/>
                      </w:divBdr>
                    </w:div>
                  </w:divsChild>
                </w:div>
                <w:div w:id="559899091">
                  <w:marLeft w:val="0"/>
                  <w:marRight w:val="0"/>
                  <w:marTop w:val="0"/>
                  <w:marBottom w:val="0"/>
                  <w:divBdr>
                    <w:top w:val="none" w:sz="0" w:space="0" w:color="auto"/>
                    <w:left w:val="none" w:sz="0" w:space="0" w:color="auto"/>
                    <w:bottom w:val="none" w:sz="0" w:space="0" w:color="auto"/>
                    <w:right w:val="none" w:sz="0" w:space="0" w:color="auto"/>
                  </w:divBdr>
                  <w:divsChild>
                    <w:div w:id="1453212501">
                      <w:marLeft w:val="0"/>
                      <w:marRight w:val="0"/>
                      <w:marTop w:val="0"/>
                      <w:marBottom w:val="0"/>
                      <w:divBdr>
                        <w:top w:val="none" w:sz="0" w:space="0" w:color="auto"/>
                        <w:left w:val="none" w:sz="0" w:space="0" w:color="auto"/>
                        <w:bottom w:val="none" w:sz="0" w:space="0" w:color="auto"/>
                        <w:right w:val="none" w:sz="0" w:space="0" w:color="auto"/>
                      </w:divBdr>
                    </w:div>
                    <w:div w:id="704526951">
                      <w:marLeft w:val="0"/>
                      <w:marRight w:val="0"/>
                      <w:marTop w:val="0"/>
                      <w:marBottom w:val="0"/>
                      <w:divBdr>
                        <w:top w:val="none" w:sz="0" w:space="0" w:color="auto"/>
                        <w:left w:val="none" w:sz="0" w:space="0" w:color="auto"/>
                        <w:bottom w:val="none" w:sz="0" w:space="0" w:color="auto"/>
                        <w:right w:val="none" w:sz="0" w:space="0" w:color="auto"/>
                      </w:divBdr>
                    </w:div>
                  </w:divsChild>
                </w:div>
                <w:div w:id="636686851">
                  <w:marLeft w:val="0"/>
                  <w:marRight w:val="0"/>
                  <w:marTop w:val="0"/>
                  <w:marBottom w:val="0"/>
                  <w:divBdr>
                    <w:top w:val="none" w:sz="0" w:space="0" w:color="auto"/>
                    <w:left w:val="none" w:sz="0" w:space="0" w:color="auto"/>
                    <w:bottom w:val="none" w:sz="0" w:space="0" w:color="auto"/>
                    <w:right w:val="none" w:sz="0" w:space="0" w:color="auto"/>
                  </w:divBdr>
                  <w:divsChild>
                    <w:div w:id="96366811">
                      <w:marLeft w:val="0"/>
                      <w:marRight w:val="0"/>
                      <w:marTop w:val="0"/>
                      <w:marBottom w:val="0"/>
                      <w:divBdr>
                        <w:top w:val="none" w:sz="0" w:space="0" w:color="auto"/>
                        <w:left w:val="none" w:sz="0" w:space="0" w:color="auto"/>
                        <w:bottom w:val="none" w:sz="0" w:space="0" w:color="auto"/>
                        <w:right w:val="none" w:sz="0" w:space="0" w:color="auto"/>
                      </w:divBdr>
                    </w:div>
                    <w:div w:id="641421790">
                      <w:marLeft w:val="0"/>
                      <w:marRight w:val="0"/>
                      <w:marTop w:val="0"/>
                      <w:marBottom w:val="0"/>
                      <w:divBdr>
                        <w:top w:val="none" w:sz="0" w:space="0" w:color="auto"/>
                        <w:left w:val="none" w:sz="0" w:space="0" w:color="auto"/>
                        <w:bottom w:val="none" w:sz="0" w:space="0" w:color="auto"/>
                        <w:right w:val="none" w:sz="0" w:space="0" w:color="auto"/>
                      </w:divBdr>
                    </w:div>
                    <w:div w:id="1096708708">
                      <w:marLeft w:val="0"/>
                      <w:marRight w:val="0"/>
                      <w:marTop w:val="0"/>
                      <w:marBottom w:val="0"/>
                      <w:divBdr>
                        <w:top w:val="none" w:sz="0" w:space="0" w:color="auto"/>
                        <w:left w:val="none" w:sz="0" w:space="0" w:color="auto"/>
                        <w:bottom w:val="none" w:sz="0" w:space="0" w:color="auto"/>
                        <w:right w:val="none" w:sz="0" w:space="0" w:color="auto"/>
                      </w:divBdr>
                    </w:div>
                    <w:div w:id="166016602">
                      <w:marLeft w:val="0"/>
                      <w:marRight w:val="0"/>
                      <w:marTop w:val="0"/>
                      <w:marBottom w:val="0"/>
                      <w:divBdr>
                        <w:top w:val="none" w:sz="0" w:space="0" w:color="auto"/>
                        <w:left w:val="none" w:sz="0" w:space="0" w:color="auto"/>
                        <w:bottom w:val="none" w:sz="0" w:space="0" w:color="auto"/>
                        <w:right w:val="none" w:sz="0" w:space="0" w:color="auto"/>
                      </w:divBdr>
                    </w:div>
                  </w:divsChild>
                </w:div>
                <w:div w:id="46800337">
                  <w:marLeft w:val="0"/>
                  <w:marRight w:val="0"/>
                  <w:marTop w:val="0"/>
                  <w:marBottom w:val="0"/>
                  <w:divBdr>
                    <w:top w:val="none" w:sz="0" w:space="0" w:color="auto"/>
                    <w:left w:val="none" w:sz="0" w:space="0" w:color="auto"/>
                    <w:bottom w:val="none" w:sz="0" w:space="0" w:color="auto"/>
                    <w:right w:val="none" w:sz="0" w:space="0" w:color="auto"/>
                  </w:divBdr>
                  <w:divsChild>
                    <w:div w:id="351878644">
                      <w:marLeft w:val="0"/>
                      <w:marRight w:val="0"/>
                      <w:marTop w:val="0"/>
                      <w:marBottom w:val="0"/>
                      <w:divBdr>
                        <w:top w:val="none" w:sz="0" w:space="0" w:color="auto"/>
                        <w:left w:val="none" w:sz="0" w:space="0" w:color="auto"/>
                        <w:bottom w:val="none" w:sz="0" w:space="0" w:color="auto"/>
                        <w:right w:val="none" w:sz="0" w:space="0" w:color="auto"/>
                      </w:divBdr>
                    </w:div>
                    <w:div w:id="1498153147">
                      <w:marLeft w:val="0"/>
                      <w:marRight w:val="0"/>
                      <w:marTop w:val="0"/>
                      <w:marBottom w:val="0"/>
                      <w:divBdr>
                        <w:top w:val="none" w:sz="0" w:space="0" w:color="auto"/>
                        <w:left w:val="none" w:sz="0" w:space="0" w:color="auto"/>
                        <w:bottom w:val="none" w:sz="0" w:space="0" w:color="auto"/>
                        <w:right w:val="none" w:sz="0" w:space="0" w:color="auto"/>
                      </w:divBdr>
                    </w:div>
                    <w:div w:id="399985294">
                      <w:marLeft w:val="0"/>
                      <w:marRight w:val="0"/>
                      <w:marTop w:val="0"/>
                      <w:marBottom w:val="0"/>
                      <w:divBdr>
                        <w:top w:val="none" w:sz="0" w:space="0" w:color="auto"/>
                        <w:left w:val="none" w:sz="0" w:space="0" w:color="auto"/>
                        <w:bottom w:val="none" w:sz="0" w:space="0" w:color="auto"/>
                        <w:right w:val="none" w:sz="0" w:space="0" w:color="auto"/>
                      </w:divBdr>
                    </w:div>
                    <w:div w:id="1000428507">
                      <w:marLeft w:val="0"/>
                      <w:marRight w:val="0"/>
                      <w:marTop w:val="0"/>
                      <w:marBottom w:val="0"/>
                      <w:divBdr>
                        <w:top w:val="none" w:sz="0" w:space="0" w:color="auto"/>
                        <w:left w:val="none" w:sz="0" w:space="0" w:color="auto"/>
                        <w:bottom w:val="none" w:sz="0" w:space="0" w:color="auto"/>
                        <w:right w:val="none" w:sz="0" w:space="0" w:color="auto"/>
                      </w:divBdr>
                    </w:div>
                    <w:div w:id="223833515">
                      <w:marLeft w:val="0"/>
                      <w:marRight w:val="0"/>
                      <w:marTop w:val="0"/>
                      <w:marBottom w:val="0"/>
                      <w:divBdr>
                        <w:top w:val="none" w:sz="0" w:space="0" w:color="auto"/>
                        <w:left w:val="none" w:sz="0" w:space="0" w:color="auto"/>
                        <w:bottom w:val="none" w:sz="0" w:space="0" w:color="auto"/>
                        <w:right w:val="none" w:sz="0" w:space="0" w:color="auto"/>
                      </w:divBdr>
                    </w:div>
                    <w:div w:id="1807821838">
                      <w:marLeft w:val="0"/>
                      <w:marRight w:val="0"/>
                      <w:marTop w:val="0"/>
                      <w:marBottom w:val="0"/>
                      <w:divBdr>
                        <w:top w:val="none" w:sz="0" w:space="0" w:color="auto"/>
                        <w:left w:val="none" w:sz="0" w:space="0" w:color="auto"/>
                        <w:bottom w:val="none" w:sz="0" w:space="0" w:color="auto"/>
                        <w:right w:val="none" w:sz="0" w:space="0" w:color="auto"/>
                      </w:divBdr>
                    </w:div>
                    <w:div w:id="733551532">
                      <w:marLeft w:val="0"/>
                      <w:marRight w:val="0"/>
                      <w:marTop w:val="0"/>
                      <w:marBottom w:val="0"/>
                      <w:divBdr>
                        <w:top w:val="none" w:sz="0" w:space="0" w:color="auto"/>
                        <w:left w:val="none" w:sz="0" w:space="0" w:color="auto"/>
                        <w:bottom w:val="none" w:sz="0" w:space="0" w:color="auto"/>
                        <w:right w:val="none" w:sz="0" w:space="0" w:color="auto"/>
                      </w:divBdr>
                    </w:div>
                    <w:div w:id="24330822">
                      <w:marLeft w:val="0"/>
                      <w:marRight w:val="0"/>
                      <w:marTop w:val="0"/>
                      <w:marBottom w:val="0"/>
                      <w:divBdr>
                        <w:top w:val="none" w:sz="0" w:space="0" w:color="auto"/>
                        <w:left w:val="none" w:sz="0" w:space="0" w:color="auto"/>
                        <w:bottom w:val="none" w:sz="0" w:space="0" w:color="auto"/>
                        <w:right w:val="none" w:sz="0" w:space="0" w:color="auto"/>
                      </w:divBdr>
                    </w:div>
                  </w:divsChild>
                </w:div>
                <w:div w:id="19494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16176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Demo</cp:lastModifiedBy>
  <cp:revision>1</cp:revision>
  <dcterms:created xsi:type="dcterms:W3CDTF">2017-08-10T07:13:00Z</dcterms:created>
  <dcterms:modified xsi:type="dcterms:W3CDTF">2017-08-10T07:14:00Z</dcterms:modified>
</cp:coreProperties>
</file>