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DC" w:rsidRDefault="00465C97">
      <w:r>
        <w:t>W związku z ogłoszeniem niniejszego postępowania prosimy o sugerowanie się zapytaniami i odpowiedziami udzielonymi przez Zamawiającego  przy wcześniejszym postępowaniu, tj. PZD 11.253.3.1</w:t>
      </w:r>
      <w:r w:rsidR="00A16849">
        <w:t>1</w:t>
      </w:r>
      <w:r>
        <w:t xml:space="preserve">.2018r.,  który to został unieważniony. </w:t>
      </w:r>
    </w:p>
    <w:p w:rsidR="00A534EB" w:rsidRDefault="00A534EB" w:rsidP="00A534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Zestaw pytań nr 1 </w:t>
      </w: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b/>
          <w:bCs/>
        </w:rPr>
        <w:t>1</w:t>
      </w:r>
      <w:r>
        <w:rPr>
          <w:b/>
          <w:bCs/>
          <w:sz w:val="20"/>
          <w:szCs w:val="20"/>
        </w:rPr>
        <w:t xml:space="preserve">.         </w:t>
      </w:r>
      <w:r>
        <w:rPr>
          <w:sz w:val="20"/>
          <w:szCs w:val="20"/>
        </w:rPr>
        <w:t>Wykonawca wnosi o podanie wartości szacunkowej zamówienia jaką ustalił Zamawiający na prace będące przedmiotem postępowania przetargowego (na podstawie kalkulacji Projektanta, kosztorysu inwestorskiego lub innych opracowań).</w:t>
      </w:r>
    </w:p>
    <w:p w:rsidR="00A534EB" w:rsidRDefault="00A534EB" w:rsidP="00A534EB">
      <w:pPr>
        <w:spacing w:after="0" w:line="240" w:lineRule="auto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2.         </w:t>
      </w:r>
      <w:r>
        <w:rPr>
          <w:sz w:val="20"/>
          <w:szCs w:val="20"/>
        </w:rPr>
        <w:t>Wykonawca wnosi o podanie ilości środków budżetowych jakie Zamawiający zabezpieczył na prace będące przedmiotem postępowania przetargowego.</w:t>
      </w:r>
    </w:p>
    <w:p w:rsidR="00A534EB" w:rsidRDefault="00A534EB" w:rsidP="00A534EB">
      <w:pPr>
        <w:spacing w:after="0" w:line="240" w:lineRule="auto"/>
        <w:ind w:left="720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3.         </w:t>
      </w:r>
      <w:r>
        <w:rPr>
          <w:sz w:val="20"/>
          <w:szCs w:val="20"/>
        </w:rPr>
        <w:t>Wykonawca wnosi o potwierdzenie, iż Zamawiający dysponuje gruntem niezbędnym do realizacji zadania zgodnie z wymaganiami SIWZ.</w:t>
      </w:r>
    </w:p>
    <w:p w:rsidR="00A534EB" w:rsidRDefault="00A534EB" w:rsidP="00A534EB">
      <w:pPr>
        <w:spacing w:after="0" w:line="240" w:lineRule="auto"/>
        <w:ind w:left="720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4.         </w:t>
      </w:r>
      <w:r>
        <w:rPr>
          <w:sz w:val="20"/>
          <w:szCs w:val="20"/>
        </w:rPr>
        <w:t>Wykonawca wnosi o potwierdzenie, iż Zamawiający dysponuje aktualnymi uzgodnieniami i warunkami wydanymi przez instytucje będące stronami w procesie inwestycyjnym, a ewentualne braki zostaną uzupełnione przez Zamawiającego.</w:t>
      </w:r>
    </w:p>
    <w:p w:rsidR="00A534EB" w:rsidRDefault="00A534EB" w:rsidP="00A534EB">
      <w:pPr>
        <w:spacing w:after="0" w:line="240" w:lineRule="auto"/>
        <w:ind w:left="720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5.         </w:t>
      </w:r>
      <w:r>
        <w:rPr>
          <w:sz w:val="20"/>
          <w:szCs w:val="20"/>
        </w:rPr>
        <w:t>Wykonawca wnosi o wyszczególnienie, które materiały pochodzące z rozbiórek należy przewieźć na składowisko Zamawiającego?</w:t>
      </w:r>
    </w:p>
    <w:p w:rsidR="00A534EB" w:rsidRDefault="00A534EB" w:rsidP="00A534EB">
      <w:pPr>
        <w:spacing w:after="0" w:line="240" w:lineRule="auto"/>
        <w:ind w:left="720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6.         </w:t>
      </w:r>
      <w:r>
        <w:rPr>
          <w:sz w:val="20"/>
          <w:szCs w:val="20"/>
        </w:rPr>
        <w:t>W przypadku konieczności przekazania materiałów rozbiórkowych do magazynu Zamawiającego wnosimy o podanie szczegółowej lokalizacji (adresu).</w:t>
      </w:r>
    </w:p>
    <w:p w:rsidR="00A534EB" w:rsidRDefault="00A534EB" w:rsidP="00A534EB">
      <w:pPr>
        <w:spacing w:after="0" w:line="240" w:lineRule="auto"/>
        <w:ind w:left="720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7.         </w:t>
      </w:r>
      <w:r>
        <w:rPr>
          <w:sz w:val="20"/>
          <w:szCs w:val="20"/>
        </w:rPr>
        <w:t>Wykonawca wnosi o wyjaśnienie czy w ramach inwestycji Zamawiający będzie wymagał realizacji odcinków próbnych dla warstw konstrukcyjnych?</w:t>
      </w:r>
    </w:p>
    <w:p w:rsidR="00A534EB" w:rsidRDefault="00A534EB" w:rsidP="00A534EB">
      <w:pPr>
        <w:spacing w:after="0" w:line="240" w:lineRule="auto"/>
        <w:ind w:left="720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8.         </w:t>
      </w:r>
      <w:r>
        <w:rPr>
          <w:sz w:val="20"/>
          <w:szCs w:val="20"/>
        </w:rPr>
        <w:t>W przypadku odpowiedzi twierdzącej wnosimy o określenie rodzaju, ilości oraz lokalizacji odcinków próbnych.</w:t>
      </w:r>
    </w:p>
    <w:p w:rsidR="00A534EB" w:rsidRDefault="00A534EB" w:rsidP="00A534EB">
      <w:pPr>
        <w:spacing w:after="0" w:line="240" w:lineRule="auto"/>
        <w:ind w:left="720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9.         </w:t>
      </w:r>
      <w:r>
        <w:rPr>
          <w:sz w:val="20"/>
          <w:szCs w:val="20"/>
        </w:rPr>
        <w:t>Wykonawca wnosi o podanie wymaganego okresu gwarancji na oznakowanie poziome?</w:t>
      </w:r>
    </w:p>
    <w:p w:rsidR="00A534EB" w:rsidRDefault="00A534EB" w:rsidP="00A534EB">
      <w:pPr>
        <w:spacing w:after="0" w:line="240" w:lineRule="auto"/>
        <w:ind w:left="720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10.     </w:t>
      </w:r>
      <w:r>
        <w:rPr>
          <w:sz w:val="20"/>
          <w:szCs w:val="20"/>
        </w:rPr>
        <w:t>Wykonawca wnosi o wyjaśnienie czy podczas regulacji urządzeń uzbrojenia technicznego (włazów, wpustów, zaworów itd.) należy wymienić wszystkie elementy betonowe oraz żeliwne na nowe? Zamawiający wyrazi zgodę na wykorzystanie elementów rozbiórkowych?</w:t>
      </w:r>
    </w:p>
    <w:p w:rsidR="00A534EB" w:rsidRDefault="00A534EB" w:rsidP="00A534EB">
      <w:pPr>
        <w:spacing w:after="0" w:line="240" w:lineRule="auto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11.Dotyczy § 2 ust. 5 i 8 Umowy </w:t>
      </w:r>
    </w:p>
    <w:p w:rsidR="00A534EB" w:rsidRDefault="00A534EB" w:rsidP="00A534EB">
      <w:pPr>
        <w:spacing w:after="0" w:line="240" w:lineRule="auto"/>
        <w:ind w:left="1065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b/>
          <w:bCs/>
          <w:sz w:val="20"/>
          <w:szCs w:val="20"/>
        </w:rPr>
        <w:t>5.    Projekt umowy o podwykonawstwo, której przedmiotem są roboty budowlane, a także projekt jej zmiany wraz z kompletem dokumentów, o których mowa w ust. 4 niniejszego paragrafu, należy przedłożyć Zamawiającemu, na 7 dni przed planowanym terminem zawarcia umowy przez Wykonawcę z podwykonawcą lub przez podwykonawcę z dalszym podwykonawcą</w:t>
      </w:r>
      <w:r>
        <w:rPr>
          <w:rFonts w:cs="Arial"/>
          <w:sz w:val="20"/>
          <w:szCs w:val="20"/>
        </w:rPr>
        <w:t>.</w:t>
      </w:r>
    </w:p>
    <w:p w:rsidR="00A534EB" w:rsidRDefault="00A534EB" w:rsidP="00A534EB">
      <w:pPr>
        <w:spacing w:after="0" w:line="240" w:lineRule="auto"/>
        <w:ind w:left="284" w:hanging="284"/>
        <w:jc w:val="both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    Niezgłoszenie przez Zamawiającego pisemnych zastrzeżeń do przedłożonego projektu umowy o podwykonawstwo z podwykonawcą lub projektu umowy podwykonawcy z dalszym podwykonawcą, której przedmiotem są roboty budowlane, a także projektu jej zmiany wraz z kompletem dokumentów, o których mowa w ust. 4 powyżej, w terminie 14 dni od ich przedłożenia, będzie jednoznaczne z akceptacją tego projektu, jak również projektu jej zmiany przez Zamawiającego.</w:t>
      </w:r>
    </w:p>
    <w:p w:rsidR="00A534EB" w:rsidRDefault="00A534EB" w:rsidP="00A534EB">
      <w:pPr>
        <w:spacing w:after="0" w:line="240" w:lineRule="auto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Wykonawca prosi o wyjaśnienie dotyczące terminu, o którym mowa w § 2 ust. 8 Umowy, w szczególności w kontekście postanowień § 2 ust. 5 Umowy. Zgodnie z przywołanymi zapisami, Wykonawca przedkłada projekt umowy o podwykonawstwo na 7 dni przed planowanym terminem zawarcia tej umowy, natomiast Zamawiający ma 14 dni na dokonanie akceptacji tego projektu. Wykonawca prosi o potwierdzenie, że będzie mógł zawrzeć umowę z podwykonawcą w ciągu 7 dni od złożenia jej projektu Zamawiającemu; natomiast </w:t>
      </w:r>
      <w:r>
        <w:rPr>
          <w:sz w:val="20"/>
          <w:szCs w:val="20"/>
          <w:lang w:eastAsia="pl-PL"/>
        </w:rPr>
        <w:lastRenderedPageBreak/>
        <w:t xml:space="preserve">solidarna odpowiedzialność Zamawiającego za zapłatę należności podwykonawcy wynikających z umowy o podwykonawstwo powstaje dopiero po akceptacji projektu umowy przez Zamawiającego. </w:t>
      </w:r>
    </w:p>
    <w:p w:rsidR="00A534EB" w:rsidRDefault="00A534EB" w:rsidP="00A534EB">
      <w:pPr>
        <w:spacing w:after="0" w:line="240" w:lineRule="auto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12.Dotyczy § 2 ust. 7 c) Umowy </w:t>
      </w:r>
    </w:p>
    <w:p w:rsidR="00A534EB" w:rsidRDefault="00A534EB" w:rsidP="00A534EB">
      <w:pPr>
        <w:spacing w:after="0" w:line="240" w:lineRule="auto"/>
        <w:ind w:left="284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Zamawiający ustala następujące wymagania dotyczące umów o podwykonawstwo, których przedmiotem mają być roboty budowlane, których niespełnienie spowoduje zgłoszenie zastrzeżeń lub sprzeciwu: </w:t>
      </w:r>
    </w:p>
    <w:p w:rsidR="00A534EB" w:rsidRDefault="00A534EB" w:rsidP="00A534EB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c) wynagrodzenie dla podwykonawcy lub dalszego podwykonawcy musi być wynagrodzeniem ryczałtowym;</w:t>
      </w:r>
    </w:p>
    <w:p w:rsidR="00A534EB" w:rsidRDefault="00A534EB" w:rsidP="00A534EB">
      <w:pPr>
        <w:spacing w:after="0" w:line="240" w:lineRule="auto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w:t>Wykonawca prosi o wyjaśnienie zasadności zapisu § 2 ust. 7 c) Umowy. Wykonawca przewiduje, że mogą wystąpić sytuacje, w których ilość robót do wykonania będzie mogła zostać określona dopiero na etapie ich realizacji, a wtedy też stosowniejsze będzie rozliczanie się z podwykonawcą na podstawie obmiaru robót. Wykonawca wnosi więc o możliwość umieszczenia w umowach o podwykonawstwo robót budowlanych zapisu o wynagrodzeniu kosztorysowym z jednoczesnym zastrzeżeniem, że wynagrodzenie takie nie przekroczy określonej kwoty, co pozwoli Zamawiającemu na weryfikację warunku, o którym mowa w § 2 ust. 7 e) Umowy</w:t>
      </w:r>
      <w:r>
        <w:rPr>
          <w:sz w:val="20"/>
          <w:szCs w:val="20"/>
        </w:rPr>
        <w:t>.</w:t>
      </w:r>
    </w:p>
    <w:p w:rsidR="00A534EB" w:rsidRDefault="00A534EB" w:rsidP="00A534EB">
      <w:pPr>
        <w:spacing w:after="0" w:line="240" w:lineRule="auto"/>
        <w:ind w:left="284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13.Dotyczy § 2 ust. 7 l) i o) Umowy </w:t>
      </w:r>
    </w:p>
    <w:p w:rsidR="00A534EB" w:rsidRDefault="00A534EB" w:rsidP="00A534EB">
      <w:pPr>
        <w:spacing w:after="0" w:line="240" w:lineRule="auto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Zamawiający ustala następujące wymagania dotyczące umów o podwykonawstwo, których przedmiotem mają być roboty budowlane, których niespełnienie spowoduje zgłoszenie zastrzeżeń lub sprzeciwu: </w:t>
      </w:r>
    </w:p>
    <w:p w:rsidR="00A534EB" w:rsidRDefault="00A534EB" w:rsidP="00A534EB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l) w umowach z podwykonawcami lub dalszymi podwykonawcami muszą być zawarte klauzule dot. zabezpieczenia należytego wykonania umowy, co najmniej w zakresie przewidzianym w niniejszej umowie;</w:t>
      </w:r>
    </w:p>
    <w:p w:rsidR="00A534EB" w:rsidRDefault="00A534EB" w:rsidP="00A534EB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o) okres odpowiedzialności za wady nie może być krótszy od okresu odpowiedzialności za wady Wykonawcy wobec Zamawiającego,</w:t>
      </w:r>
    </w:p>
    <w:p w:rsidR="00A534EB" w:rsidRDefault="00A534EB" w:rsidP="00A534EB">
      <w:pPr>
        <w:spacing w:after="0" w:line="240" w:lineRule="auto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w:t>Wykonawca prosi o uzasadnienie wymogów dotyczących umów o podwykonawstwo opisanych w § 2 ust. 7 l) oraz o) w przypadku, gdy przedmiotem umowy o podwykonawstwo są roboty budowlane tymczasowe (np. wykonanie nawierzchni tymczasowych czy dróg technologicznych) lub inne roboty budowlane, dla których udzielanie gwarancji i rękojmi nie jest konieczne z uwagi na  charakter tych robót (np. wykopy, rozbiórki).  W ocenie Wykonawcy niemożliwe jest stwierdzenie wad w takich robotach po okresie realizacji zadania inwestycyjnego. Z doświadczenia Wykonawcy dodatkowo wynika, że opisane powyżej wymogi w sposób znaczny utrudniają i nadmiernie wydłużają proces podzlecania tego typu robót podwykonawcom. Wykonawca wnosi więc o doprecyzowanie w umowie, że w opisanych powyżej przypadkach Zamawiający może odstąpić od wymogu udzielenia przez podwykonawcę gwarancji na wykonane roboty, a zabezpieczenie należytego wykonania umowy może zostać zwrócone podwykonawcy przez Wykonawcę po okresie realizacji całego zadania inwestycyjnego</w:t>
      </w:r>
      <w:r>
        <w:rPr>
          <w:sz w:val="20"/>
          <w:szCs w:val="20"/>
        </w:rPr>
        <w:t>.</w:t>
      </w:r>
    </w:p>
    <w:p w:rsidR="00A534EB" w:rsidRDefault="00A534EB" w:rsidP="00A534EB">
      <w:pPr>
        <w:spacing w:after="0" w:line="240" w:lineRule="auto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14.</w:t>
      </w:r>
      <w:r>
        <w:rPr>
          <w:sz w:val="20"/>
          <w:szCs w:val="20"/>
        </w:rPr>
        <w:t>Wykonawca wnosi,</w:t>
      </w:r>
      <w:r>
        <w:rPr>
          <w:color w:val="000000"/>
          <w:sz w:val="20"/>
          <w:szCs w:val="20"/>
          <w:lang w:eastAsia="pl-PL"/>
        </w:rPr>
        <w:t xml:space="preserve"> </w:t>
      </w:r>
      <w:r>
        <w:rPr>
          <w:sz w:val="20"/>
          <w:szCs w:val="20"/>
        </w:rPr>
        <w:t xml:space="preserve">aby okoliczności, o których mowa w </w:t>
      </w:r>
      <w:r>
        <w:rPr>
          <w:sz w:val="20"/>
          <w:szCs w:val="20"/>
          <w:lang w:eastAsia="pl-PL"/>
        </w:rPr>
        <w:t xml:space="preserve">§ 4 ust. 3 Umowy, </w:t>
      </w:r>
      <w:r>
        <w:rPr>
          <w:sz w:val="20"/>
          <w:szCs w:val="20"/>
        </w:rPr>
        <w:t>w uzasadnionych przypadkach, prowadzić mogły również do podwyższenia wynagrodzenia Wykonawcy.</w:t>
      </w:r>
      <w:r>
        <w:rPr>
          <w:sz w:val="20"/>
          <w:szCs w:val="20"/>
          <w:lang w:eastAsia="pl-PL"/>
        </w:rPr>
        <w:t xml:space="preserve"> Wykonawca wskazuje, że wymienione w przywołanym ustępie okoliczności są całkowicie od niego niezależne, a zarazem z dużym prawdopodobieństwem spowodowują wzrost kosztów, które będzie musiał on ponieść w celu realizacji Umowy. Wykonawca zwraca się o dopisanie analogicznych postanowień w § 6 ust. 3 Umowy oraz § 11 ust. 1 Umowy.</w:t>
      </w:r>
    </w:p>
    <w:p w:rsidR="00A534EB" w:rsidRDefault="00A534EB" w:rsidP="00A534EB">
      <w:pPr>
        <w:spacing w:after="0" w:line="240" w:lineRule="auto"/>
        <w:ind w:left="1065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15.Dotyczy § 5 ust. 3 pkt. 3) Umowy </w:t>
      </w:r>
    </w:p>
    <w:p w:rsidR="00A534EB" w:rsidRDefault="00A534EB" w:rsidP="00A534EB">
      <w:pPr>
        <w:spacing w:after="0" w:line="240" w:lineRule="auto"/>
        <w:ind w:left="1065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obowiązków Wykonawcy należy:</w:t>
      </w:r>
    </w:p>
    <w:p w:rsidR="00A534EB" w:rsidRDefault="00A534EB" w:rsidP="00A534EB">
      <w:pPr>
        <w:spacing w:after="0" w:line="240" w:lineRule="auto"/>
        <w:ind w:left="142" w:hanging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3) informowanie, wpisem w Dzienniku Budowy, Inspektora Nadzoru o konieczności wykonania robót dodatkowych lub zamiennych w terminie 3 dni od daty stwierdzenia konieczności ich wykonania;</w:t>
      </w:r>
    </w:p>
    <w:p w:rsidR="00A534EB" w:rsidRDefault="00A534EB" w:rsidP="00A534EB">
      <w:pPr>
        <w:spacing w:after="0" w:line="240" w:lineRule="auto"/>
        <w:rPr>
          <w:b/>
          <w:bCs/>
          <w:color w:val="000000"/>
          <w:sz w:val="20"/>
          <w:szCs w:val="20"/>
          <w:lang w:eastAsia="pl-PL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w:t>Wykonawca wnosi o wydłużenie terminu, o którym mowa w § 5 ust. 3 pkt. 3) do 30 dni. Zaproponowany przez Zamawiającego termin jest stanowczo zbyt krótki na ustalenie wszelkich istotnych okoliczności, poczynienie niezbędnych ustaleń i sformułowanie poprawnego wniosku</w:t>
      </w:r>
      <w:r>
        <w:rPr>
          <w:sz w:val="20"/>
          <w:szCs w:val="20"/>
        </w:rPr>
        <w:t xml:space="preserve">. </w:t>
      </w:r>
    </w:p>
    <w:p w:rsidR="00A534EB" w:rsidRDefault="00A534EB" w:rsidP="00A534EB">
      <w:pPr>
        <w:spacing w:after="0" w:line="240" w:lineRule="auto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16.Dotyczy § 10 ust. 1 pkt. 1) i 2) Umowy </w:t>
      </w:r>
    </w:p>
    <w:p w:rsidR="00A534EB" w:rsidRDefault="00A534EB" w:rsidP="00A534EB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A534EB" w:rsidRDefault="00A534EB" w:rsidP="00A534EB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Strony postanawiają, że w przypadku niewykonania lub nienależytego wykonania postanowień niniejszej Umowy obowiązującą formą odszkodowania będą kary umowne naliczane w następujących przypadkach: </w:t>
      </w:r>
    </w:p>
    <w:p w:rsidR="00A534EB" w:rsidRDefault="00A534EB" w:rsidP="00A534EB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Wykonawca zapłaci Zamawiającemu kary umowne: </w:t>
      </w:r>
    </w:p>
    <w:p w:rsidR="00A534EB" w:rsidRDefault="00A534EB" w:rsidP="00A534EB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za zwłokę w wykonaniu przedmiotu umowy, w terminie określonym w § 4 ust.1 powstałą z przyczyn zależnych od Wykonawcy, w wysokości 0,5% wynagrodzenia umownego brutto określonego w § 6 ust. 1 - za każdy dzień zwłoki, </w:t>
      </w:r>
    </w:p>
    <w:p w:rsidR="00A534EB" w:rsidRDefault="00A534EB" w:rsidP="00A534EB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b) za zwłokę w usunięciu wad stwierdzonych przy odbiorze lub w okresie rękojmi i gwarancji w wysokości 0,5% wynagrodzenia umownego brutto określonego w § 6 ust. 1 za każdy dzień zwłoki liczonej od dnia wyznaczonego na usunięcie wad, </w:t>
      </w:r>
    </w:p>
    <w:p w:rsidR="00A534EB" w:rsidRDefault="00A534EB" w:rsidP="00A534EB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c) za odstąpienie od umowy z przyczyn zależnych od Wykonawcy w wysokości 10 % wynagrodzenia umownego brutto określonego w § 6 ust. 1. </w:t>
      </w:r>
    </w:p>
    <w:p w:rsidR="00A534EB" w:rsidRDefault="00A534EB" w:rsidP="00A534EB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2) Wykonawca zapłaci Zamawiającemu kary umowne z tytułu: </w:t>
      </w:r>
    </w:p>
    <w:p w:rsidR="00A534EB" w:rsidRDefault="00A534EB" w:rsidP="00A534EB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braku zapłaty lub nieterminowej zapłaty wynagrodzenia należnego podwykonawcom lub dalszym podwykonawcom, w wysokości 2% wynagrodzenia umownego brutto określonego w § 6 ust. 1 - za każdego podwykonawcę lub dalszego podwykonawcę, </w:t>
      </w:r>
    </w:p>
    <w:p w:rsidR="00A534EB" w:rsidRDefault="00A534EB" w:rsidP="00A534EB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b) nieprzedłożenia do zaakceptowania projektu umowy o podwykonawstwo lub projektu jej zmiany, której przedmiotem są roboty budowlane, w wysokości 1% wynagrodzenia umownego brutto określonego w § 6 ust. 1 - za każdy nieprzedłożony projekt umowy o podwykonawstwo lub projekt jej zmiany, </w:t>
      </w:r>
    </w:p>
    <w:p w:rsidR="00A534EB" w:rsidRDefault="00A534EB" w:rsidP="00A534EB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c) nieprzedłożenia poświadczonej za zgodność z oryginałem kopii umowy o podwykonawstwo lub jej zmiany, w wysokości 1% wynagrodzenia umownego brutto określonego w § 6 ust. 1 - za każdą nieprzedłożoną kopię umowy o podwykonawstwo lub jej zmianę, </w:t>
      </w:r>
    </w:p>
    <w:p w:rsidR="00A534EB" w:rsidRDefault="00A534EB" w:rsidP="00A534EB">
      <w:pPr>
        <w:autoSpaceDE w:val="0"/>
        <w:autoSpaceDN w:val="0"/>
        <w:spacing w:after="0" w:line="240" w:lineRule="auto"/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d) braku zmiany umowy o podwykonawstwo w zakresie terminu zapłaty, w wysokości 1% wynagrodzenia umownego brutto określonego w § 6 ust. 1 - za każdą umowę o podwykonawstwo, której dotyczy brak zmiany terminu zapłaty. </w:t>
      </w:r>
    </w:p>
    <w:p w:rsidR="00A534EB" w:rsidRDefault="00A534EB" w:rsidP="00A534EB">
      <w:pPr>
        <w:spacing w:after="0" w:line="240" w:lineRule="auto"/>
        <w:jc w:val="both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Wykonawca zwraca uwagę na to, że kary umowne wskazane w § 10 Umowy są rażąco wygórowane i wnosi o ich obniżenie:</w:t>
      </w:r>
    </w:p>
    <w:p w:rsidR="00A534EB" w:rsidRDefault="00A534EB" w:rsidP="00A534EB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       do 0,2% wynagrodzenia umownego brutto za każdy dzień zwłoki w § 10 ust. 1 pkt. 1 a) i b),</w:t>
      </w:r>
    </w:p>
    <w:p w:rsidR="00A534EB" w:rsidRDefault="00A534EB" w:rsidP="00A534EB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      do 5% wynagrodzenia umownego brutto w § 10 ust. 1 pkt. c),</w:t>
      </w:r>
    </w:p>
    <w:p w:rsidR="00A534EB" w:rsidRDefault="00A534EB" w:rsidP="00A534EB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      do 0,2% wynagrodzenia umownego określonego w umowie o podwykonawstwo w § 10 ust. 1 pkt. 2 a),</w:t>
      </w:r>
    </w:p>
    <w:p w:rsidR="00A534EB" w:rsidRDefault="00A534EB" w:rsidP="00A534EB">
      <w:pPr>
        <w:spacing w:after="0" w:line="240" w:lineRule="auto"/>
        <w:ind w:left="709" w:hanging="36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d)      do 0,2% wynagrodzenia umownego określonego w umowie o podwykonawstwo w § 10 ust. 1 pkt. 2 b), c) i d). </w:t>
      </w:r>
    </w:p>
    <w:p w:rsidR="00A534EB" w:rsidRDefault="00A534EB" w:rsidP="00A534EB">
      <w:pPr>
        <w:spacing w:after="0" w:line="240" w:lineRule="auto"/>
        <w:ind w:left="709" w:hanging="360"/>
        <w:rPr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17.</w:t>
      </w:r>
      <w:r>
        <w:rPr>
          <w:sz w:val="20"/>
          <w:szCs w:val="20"/>
        </w:rPr>
        <w:t>Wykonawca zwraca się o ustalenie limitu kar umownych na 20% wynagrodzenia Wykonawcy brutto. Wykonawca podkreśla, że kary umowne nie stanowią odszkodowania Zamawiającego, lecz są wyłącznie środkiem dyscyplinującym, który ma zapewnić należyte i terminowe wykonanie Umowy</w:t>
      </w:r>
      <w:r>
        <w:rPr>
          <w:b/>
          <w:bCs/>
          <w:sz w:val="20"/>
          <w:szCs w:val="20"/>
        </w:rPr>
        <w:t>.</w:t>
      </w:r>
    </w:p>
    <w:p w:rsidR="00A534EB" w:rsidRDefault="00A534EB" w:rsidP="00A534EB">
      <w:pPr>
        <w:spacing w:after="0" w:line="240" w:lineRule="auto"/>
        <w:ind w:left="284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18.</w:t>
      </w:r>
      <w:r>
        <w:rPr>
          <w:sz w:val="20"/>
          <w:szCs w:val="20"/>
          <w:lang w:eastAsia="pl-PL"/>
        </w:rPr>
        <w:t>Wykonawca zwraca się o ustalenie odpowiedzialności Wykonawcy w sposób adekwatny do jego obowiązków określonych Umową poprzez dopisanie w § 10 Umowy ustępu o następującym brzmieniu: „</w:t>
      </w:r>
      <w:r>
        <w:rPr>
          <w:i/>
          <w:iCs/>
          <w:sz w:val="20"/>
          <w:szCs w:val="20"/>
          <w:lang w:eastAsia="pl-PL"/>
        </w:rPr>
        <w:t xml:space="preserve">Łączna odpowiedzialność Wykonawcy z tytułu realizacji Umowy zostaje ograniczona do </w:t>
      </w:r>
      <w:r>
        <w:rPr>
          <w:sz w:val="20"/>
          <w:szCs w:val="20"/>
          <w:lang w:eastAsia="pl-PL"/>
        </w:rPr>
        <w:t>wysokości wynagrodzenia umownego brutto i nie obejmuje utraconych korzyści ani szkód pośrednich”.</w:t>
      </w:r>
    </w:p>
    <w:p w:rsidR="00A534EB" w:rsidRDefault="00A534EB" w:rsidP="00A534EB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19.</w:t>
      </w:r>
      <w:r>
        <w:rPr>
          <w:sz w:val="20"/>
          <w:szCs w:val="20"/>
          <w:lang w:eastAsia="pl-PL"/>
        </w:rPr>
        <w:t>Wykonawca zwraca się o dopisanie w § 12 ust. 1 pkt. 2) Umowy uprawnienia Wykonawcy do odstąpienia od Umowy w przypadku, gdy Wykonawca nie może realizować Umowy z przyczyn leżących po stronie Zamawiającego przez dłużej niż 30 dni.</w:t>
      </w:r>
    </w:p>
    <w:p w:rsidR="00A534EB" w:rsidRDefault="00A534EB" w:rsidP="00A534EB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20.</w:t>
      </w:r>
      <w:r>
        <w:rPr>
          <w:sz w:val="20"/>
          <w:szCs w:val="20"/>
          <w:lang w:eastAsia="pl-PL"/>
        </w:rPr>
        <w:t>Wykonawca wnioskuje o dopisanie na § 12 ust. 1 zastrzeżenia, że Zamawiający uprawniony będzie do odstąpienia od Umowy po uprzednim wezwaniu Wykonawcy do zaniechania danego naruszenia oraz bezskutecznym upłynięciu dodatkowego odpowiedniego terminu.</w:t>
      </w:r>
    </w:p>
    <w:p w:rsidR="00A534EB" w:rsidRDefault="00A534EB" w:rsidP="00A534EB">
      <w:pPr>
        <w:spacing w:after="0" w:line="240" w:lineRule="auto"/>
        <w:ind w:left="720"/>
        <w:rPr>
          <w:b/>
          <w:bCs/>
          <w:sz w:val="20"/>
          <w:szCs w:val="20"/>
        </w:rPr>
      </w:pPr>
    </w:p>
    <w:p w:rsidR="00A534EB" w:rsidRDefault="00A534EB" w:rsidP="00A534EB">
      <w:pPr>
        <w:spacing w:after="0" w:line="240" w:lineRule="auto"/>
        <w:ind w:left="426" w:hanging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21.     Dotyczy § 12 ust. 1 pkt. 1 g) Umowy </w:t>
      </w:r>
    </w:p>
    <w:p w:rsidR="00A534EB" w:rsidRDefault="00A534EB" w:rsidP="00A534EB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A534EB" w:rsidRDefault="00A534EB" w:rsidP="00A534EB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Oprócz przypadków wymienionych w treści tytułu XV księgi III Kodeksu Cywilnego Stronom przysługuje prawo odstąpienia od niniejszej umowy w następujących przypadkach: </w:t>
      </w:r>
    </w:p>
    <w:p w:rsidR="00A534EB" w:rsidRDefault="00A534EB" w:rsidP="00A534EB">
      <w:pPr>
        <w:autoSpaceDE w:val="0"/>
        <w:autoSpaceDN w:val="0"/>
        <w:spacing w:after="0" w:line="240" w:lineRule="auto"/>
        <w:ind w:left="142" w:hanging="14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1) Strony postanawiają, że w przypadku niewykonania lub nienależytego wykonania postanowień niniejszej Umowy obowiązującą formą odszkodowania będą kary umowne naliczane w następujących przypadkach: </w:t>
      </w:r>
    </w:p>
    <w:p w:rsidR="00A534EB" w:rsidRDefault="00A534EB" w:rsidP="00A534EB">
      <w:pPr>
        <w:autoSpaceDE w:val="0"/>
        <w:autoSpaceDN w:val="0"/>
        <w:spacing w:after="0" w:line="240" w:lineRule="auto"/>
        <w:ind w:left="284" w:hanging="14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g) Wykonawca realizuje roboty przewidziane niniejszą umową w sposób niezgodny z dokumentacją projektową oraz specyfikacjami technicznymi wykonania i odbioru robót, wskazaniami Zamawiającego lub niniejszą umową, </w:t>
      </w:r>
    </w:p>
    <w:p w:rsidR="00A534EB" w:rsidRDefault="00A534EB" w:rsidP="00A534EB">
      <w:pPr>
        <w:spacing w:after="0" w:line="240" w:lineRule="auto"/>
        <w:rPr>
          <w:sz w:val="20"/>
          <w:szCs w:val="20"/>
          <w:lang w:eastAsia="pl-PL"/>
        </w:rPr>
      </w:pPr>
    </w:p>
    <w:p w:rsidR="00A534EB" w:rsidRDefault="00A534EB" w:rsidP="00A534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Wykonawca wnioskuje o zmianę zapisu w § 12 ust. 1 </w:t>
      </w:r>
      <w:proofErr w:type="spellStart"/>
      <w:r>
        <w:rPr>
          <w:sz w:val="20"/>
          <w:szCs w:val="20"/>
          <w:lang w:eastAsia="pl-PL"/>
        </w:rPr>
        <w:t>pkt</w:t>
      </w:r>
      <w:proofErr w:type="spellEnd"/>
      <w:r>
        <w:rPr>
          <w:sz w:val="20"/>
          <w:szCs w:val="20"/>
          <w:lang w:eastAsia="pl-PL"/>
        </w:rPr>
        <w:t xml:space="preserve"> 1 g) w następujący sposób: „Wykonawca realizuje roboty przewidziane niniejszą umową w sposób rażąco niezgodny z dokumentacją projektową oraz specyfikacjami technicznymi wykonania i odbioru robót”. Wykonawca wnosi również o wykreślenie części zapisu „wskazaniami Zamawiającego lub niniejszą umową”. Obecne sformułowanie zapisu jest bardzo ogólne i niedookreślone oraz daje Zamawiającemu nieograniczone wręcz uprawnienie do odstąpienia od umowy i nałożenia kary na Wykonawcę nawet w przypadku, gdy wskazania Zamawiającego są niezasadne, a naruszenia umowy nieistotne.</w:t>
      </w:r>
    </w:p>
    <w:p w:rsidR="00A534EB" w:rsidRPr="0096046A" w:rsidRDefault="00A534EB" w:rsidP="00A534EB">
      <w:pPr>
        <w:spacing w:after="0" w:line="240" w:lineRule="auto"/>
        <w:rPr>
          <w:sz w:val="20"/>
          <w:szCs w:val="20"/>
        </w:rPr>
      </w:pPr>
    </w:p>
    <w:p w:rsidR="00A534EB" w:rsidRDefault="00A534EB" w:rsidP="00A534EB">
      <w:pPr>
        <w:jc w:val="both"/>
        <w:rPr>
          <w:sz w:val="20"/>
          <w:szCs w:val="20"/>
        </w:rPr>
      </w:pPr>
      <w:r>
        <w:rPr>
          <w:sz w:val="20"/>
          <w:szCs w:val="20"/>
        </w:rPr>
        <w:t>Odpowiedzi na zestaw pytań nr 1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Wartość z kosztorysowa zadania: 4 492 709,77 zł netto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poda wartość przeznaczoną na realizację zamówienia bezpośrednio przed otwarciem ofert.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potwierdza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potwierdza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wykonania w zakresie przebudowy prac związanych z frezowaniem, zamawiający dopuszcza pozyskanie tych frezowi na swój plac składowy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Obwód Drogowy w m. Mała Grzywna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 dotyczy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Minimum 3 lata - określony w SIWZ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wyraża zgodę na wykorzystanie do przebudowy materiałów pochodzących z rozbiórki w przypadku ich poprawnego stanu technicznego oraz po uprzedniej zgodzie Inspektora nadzoru na możliwość ich wbudowania lub montażu.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Wykonawca przedkłada projekt umowy o podwykonawstwo na 7 dni przed planowanym terminem zawarcia tej umowy, natomiast Zamawiający ma 14 dni na dokonanie akceptacji tego projektu.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wymaga rozliczenia podwykonawców systemem ryczałtowym ze względu na ryczałtowe rozliczenie z generalnym Wykonawcą.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A534EB" w:rsidRDefault="00A534EB" w:rsidP="00A534E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4"/>
          <w:lang w:eastAsia="pl-PL"/>
        </w:rPr>
        <w:t>Zamawiający pozostawia zapis umowy w niezmienionej formie.</w:t>
      </w:r>
    </w:p>
    <w:p w:rsidR="00A534EB" w:rsidRPr="00B9003D" w:rsidRDefault="00A534EB" w:rsidP="00A534EB">
      <w:pPr>
        <w:pStyle w:val="Akapitzlist"/>
        <w:ind w:left="1080"/>
        <w:jc w:val="both"/>
        <w:rPr>
          <w:sz w:val="18"/>
          <w:szCs w:val="20"/>
        </w:rPr>
      </w:pPr>
    </w:p>
    <w:p w:rsidR="00A534EB" w:rsidRDefault="00A534EB" w:rsidP="00A534EB">
      <w:pPr>
        <w:rPr>
          <w:sz w:val="20"/>
          <w:szCs w:val="20"/>
        </w:rPr>
      </w:pPr>
      <w:r w:rsidRPr="00B9003D">
        <w:rPr>
          <w:sz w:val="20"/>
          <w:szCs w:val="20"/>
        </w:rPr>
        <w:t>Zestaw pytań nr 2</w:t>
      </w:r>
    </w:p>
    <w:p w:rsidR="00A534EB" w:rsidRPr="0082784E" w:rsidRDefault="00A534EB" w:rsidP="00A53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Wykonawca wnosi o wyjaśnienie czy w ofercie należy ująć zabezpieczenie istniejących sieci teletechnicznych, energetycznych, sanitarnych oraz wodociągowych znajdujących się pod istniejącą nawierzchnią jezdni, poprzez ułożenie rur osłonowych dzielonych?</w:t>
      </w:r>
    </w:p>
    <w:p w:rsidR="00A534EB" w:rsidRPr="0082784E" w:rsidRDefault="00A534EB" w:rsidP="00A534E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 przypadku odpowiedzi twierdzącej wnosimy o określenie parametrów materiałowych dla rur osłonowych.</w:t>
      </w:r>
    </w:p>
    <w:p w:rsidR="00A534EB" w:rsidRPr="0082784E" w:rsidRDefault="00A534EB" w:rsidP="00A53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lastRenderedPageBreak/>
        <w:t>Wykonawca wnosi o wyjaśnienie czy w ofercie należy ująć zabezpieczenie istniejących sieci teletechnicznych, energetycznych, sanitarnych oraz wodociągowych znajdujących się pod projektowanym poszerzeniem jezdni drogi, poprzez ułożenie rur osłonowych dzielonych?</w:t>
      </w:r>
    </w:p>
    <w:p w:rsidR="00A534EB" w:rsidRPr="0082784E" w:rsidRDefault="00A534EB" w:rsidP="00A534E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 przypadku odpowiedzi twierdzącej wnosimy o określenie parametrów materiałowych dla rur osłonowych.</w:t>
      </w:r>
    </w:p>
    <w:p w:rsidR="00A534EB" w:rsidRPr="0082784E" w:rsidRDefault="00A534EB" w:rsidP="00A534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Wykonawca wnosi o wyjaśnienie czy w ofercie należy ująć zabezpieczenie istniejących sieci teletechnicznych, energetycznych, sanitarnych oraz wodociągowych znajdujących się pod chodnikiem, poprzez ułożenie rur osłonowych dzielonych?</w:t>
      </w:r>
    </w:p>
    <w:p w:rsidR="00A534EB" w:rsidRPr="0082784E" w:rsidRDefault="00A534EB" w:rsidP="00A534E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 przypadku odpowiedzi twierdzącej wnosimy o określenie parametrów materiałowych dla rur osłonowych.</w:t>
      </w:r>
    </w:p>
    <w:p w:rsidR="00A534EB" w:rsidRPr="0082784E" w:rsidRDefault="00A534EB" w:rsidP="00A534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Wykonawca wnosi o wyjaśnienie czy w ofercie należy ująć zabezpieczenie istniejących sieci teletechnicznych, energetycznych, sanitarnych oraz wodociągowych znajdujących się pod zjazdami, poprzez ułożenie rur osłonowych dzielonych?</w:t>
      </w:r>
    </w:p>
    <w:p w:rsidR="00A534EB" w:rsidRPr="0082784E" w:rsidRDefault="00A534EB" w:rsidP="00A534E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>W przypadku odpowiedzi twierdzącej wnosimy o określenie parametrów materiałowych dla rur osłonowych.</w:t>
      </w:r>
    </w:p>
    <w:p w:rsidR="00A534EB" w:rsidRPr="0082784E" w:rsidRDefault="00A534EB" w:rsidP="00A534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pl-PL"/>
        </w:rPr>
      </w:pPr>
      <w:r w:rsidRPr="0082784E">
        <w:rPr>
          <w:rFonts w:eastAsia="Times New Roman" w:cs="Times New Roman"/>
          <w:sz w:val="20"/>
          <w:szCs w:val="24"/>
          <w:lang w:eastAsia="pl-PL"/>
        </w:rPr>
        <w:t xml:space="preserve">Wykonawca wnosi o potwierdzenie, że na odcinku KM 3+461 a KM 3+722 (zgodnie z założeniami przyjętymi w Przedmiarze), należy zamontować 222 m barier typu olsztyńskiego (żółtych). </w:t>
      </w:r>
    </w:p>
    <w:p w:rsidR="00A534EB" w:rsidRPr="0082784E" w:rsidRDefault="00A534EB" w:rsidP="00A534EB">
      <w:pPr>
        <w:pStyle w:val="Akapitzlist"/>
        <w:spacing w:after="0" w:line="240" w:lineRule="auto"/>
        <w:rPr>
          <w:sz w:val="20"/>
          <w:szCs w:val="20"/>
        </w:rPr>
      </w:pPr>
    </w:p>
    <w:p w:rsidR="00A534EB" w:rsidRPr="0082784E" w:rsidRDefault="00A534EB" w:rsidP="00A534EB">
      <w:pPr>
        <w:jc w:val="both"/>
        <w:rPr>
          <w:sz w:val="20"/>
          <w:szCs w:val="20"/>
        </w:rPr>
      </w:pPr>
      <w:r w:rsidRPr="0082784E">
        <w:rPr>
          <w:sz w:val="20"/>
          <w:szCs w:val="20"/>
        </w:rPr>
        <w:t xml:space="preserve">Odpowiedzi na zestaw pytań nr </w:t>
      </w:r>
      <w:r>
        <w:rPr>
          <w:sz w:val="20"/>
          <w:szCs w:val="20"/>
        </w:rPr>
        <w:t>2</w:t>
      </w:r>
    </w:p>
    <w:p w:rsidR="00A534EB" w:rsidRPr="0082784E" w:rsidRDefault="00A534EB" w:rsidP="00A534EB">
      <w:pPr>
        <w:pStyle w:val="Akapitzlist"/>
        <w:numPr>
          <w:ilvl w:val="0"/>
          <w:numId w:val="7"/>
        </w:numPr>
        <w:rPr>
          <w:rStyle w:val="Pogrubienie"/>
          <w:bCs w:val="0"/>
          <w:sz w:val="16"/>
          <w:szCs w:val="20"/>
        </w:rPr>
      </w:pPr>
      <w:r>
        <w:rPr>
          <w:rStyle w:val="Pogrubienie"/>
          <w:sz w:val="20"/>
          <w:szCs w:val="24"/>
        </w:rPr>
        <w:t>W</w:t>
      </w:r>
      <w:r w:rsidRPr="0082784E">
        <w:rPr>
          <w:rStyle w:val="Pogrubienie"/>
          <w:sz w:val="20"/>
          <w:szCs w:val="24"/>
        </w:rPr>
        <w:t xml:space="preserve"> ofercie należy ująć zabezpieczenie istniejących sieci uzbrojenia podziemnego w ilości oraz z materiałów wynikających z przedmiaru robót oraz uzgodnień z mediami</w:t>
      </w:r>
    </w:p>
    <w:p w:rsidR="00A534EB" w:rsidRPr="0082784E" w:rsidRDefault="00A534EB" w:rsidP="00A534EB">
      <w:pPr>
        <w:pStyle w:val="Akapitzlist"/>
        <w:numPr>
          <w:ilvl w:val="0"/>
          <w:numId w:val="7"/>
        </w:numPr>
        <w:rPr>
          <w:rStyle w:val="Pogrubienie"/>
          <w:bCs w:val="0"/>
          <w:sz w:val="16"/>
          <w:szCs w:val="20"/>
        </w:rPr>
      </w:pPr>
      <w:r>
        <w:rPr>
          <w:rStyle w:val="Pogrubienie"/>
          <w:sz w:val="20"/>
          <w:szCs w:val="24"/>
        </w:rPr>
        <w:t>W</w:t>
      </w:r>
      <w:r w:rsidRPr="0082784E">
        <w:rPr>
          <w:rStyle w:val="Pogrubienie"/>
          <w:sz w:val="20"/>
          <w:szCs w:val="24"/>
        </w:rPr>
        <w:t xml:space="preserve"> ofercie należy ująć zabezpieczenie istniejących sieci uzbrojenia podziemnego w ilości oraz z materiałów wynikających z przedmiaru robót oraz uzgodnień z mediam</w:t>
      </w:r>
      <w:r>
        <w:rPr>
          <w:rStyle w:val="Pogrubienie"/>
          <w:sz w:val="20"/>
          <w:szCs w:val="24"/>
        </w:rPr>
        <w:t>i</w:t>
      </w:r>
    </w:p>
    <w:p w:rsidR="00A534EB" w:rsidRPr="0082784E" w:rsidRDefault="00A534EB" w:rsidP="00A534EB">
      <w:pPr>
        <w:pStyle w:val="Akapitzlist"/>
        <w:numPr>
          <w:ilvl w:val="0"/>
          <w:numId w:val="7"/>
        </w:numPr>
        <w:rPr>
          <w:b/>
          <w:sz w:val="16"/>
          <w:szCs w:val="20"/>
        </w:rPr>
      </w:pPr>
      <w:r>
        <w:rPr>
          <w:rStyle w:val="Pogrubienie"/>
          <w:sz w:val="20"/>
          <w:szCs w:val="24"/>
        </w:rPr>
        <w:t>W</w:t>
      </w:r>
      <w:r w:rsidRPr="0082784E">
        <w:rPr>
          <w:rStyle w:val="Pogrubienie"/>
          <w:sz w:val="20"/>
          <w:szCs w:val="24"/>
        </w:rPr>
        <w:t xml:space="preserve"> ofercie należy ująć zabezpieczenie istniejących sieci uzbrojenia podziemnego w ilości oraz z materiałów wynikających z przedmiaru robót oraz uzgodnień z mediami</w:t>
      </w:r>
    </w:p>
    <w:p w:rsidR="00A534EB" w:rsidRPr="0082784E" w:rsidRDefault="00A534EB" w:rsidP="00A534EB">
      <w:pPr>
        <w:pStyle w:val="Akapitzlist"/>
        <w:numPr>
          <w:ilvl w:val="0"/>
          <w:numId w:val="7"/>
        </w:numPr>
        <w:rPr>
          <w:b/>
          <w:sz w:val="16"/>
          <w:szCs w:val="20"/>
        </w:rPr>
      </w:pPr>
      <w:r>
        <w:rPr>
          <w:rStyle w:val="Pogrubienie"/>
          <w:sz w:val="20"/>
          <w:szCs w:val="24"/>
        </w:rPr>
        <w:t>W</w:t>
      </w:r>
      <w:r w:rsidRPr="0082784E">
        <w:rPr>
          <w:rStyle w:val="Pogrubienie"/>
          <w:sz w:val="20"/>
          <w:szCs w:val="24"/>
        </w:rPr>
        <w:t xml:space="preserve"> ofercie należy ująć zabezpieczenie istniejących sieci uzbrojenia podziemnego w ilości oraz z materiałów wynikających z przedmiaru robót oraz uzgodnień z mediami</w:t>
      </w:r>
    </w:p>
    <w:p w:rsidR="00A534EB" w:rsidRPr="0082784E" w:rsidRDefault="00A534EB" w:rsidP="00A534EB">
      <w:pPr>
        <w:numPr>
          <w:ilvl w:val="0"/>
          <w:numId w:val="7"/>
        </w:numPr>
        <w:spacing w:before="100" w:beforeAutospacing="1" w:after="100" w:afterAutospacing="1" w:line="240" w:lineRule="auto"/>
        <w:rPr>
          <w:b/>
          <w:sz w:val="20"/>
        </w:rPr>
      </w:pPr>
      <w:r w:rsidRPr="0082784E">
        <w:rPr>
          <w:rStyle w:val="Pogrubienie"/>
          <w:sz w:val="20"/>
        </w:rPr>
        <w:t>Zamawiający potwierdza wykonanie 222m barier typu olszyńskiego. Lokalizację wykonania Zamawiający wskaże podczas budowy</w:t>
      </w:r>
    </w:p>
    <w:p w:rsidR="00A534EB" w:rsidRDefault="00A534EB" w:rsidP="00A534E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82784E">
        <w:rPr>
          <w:sz w:val="20"/>
          <w:szCs w:val="20"/>
        </w:rPr>
        <w:t xml:space="preserve">estaw pytań nr </w:t>
      </w:r>
      <w:r>
        <w:rPr>
          <w:sz w:val="20"/>
          <w:szCs w:val="20"/>
        </w:rPr>
        <w:t>3</w:t>
      </w:r>
    </w:p>
    <w:p w:rsidR="00A534EB" w:rsidRPr="008C11BD" w:rsidRDefault="00A534EB" w:rsidP="00A534EB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8C11BD">
        <w:rPr>
          <w:sz w:val="20"/>
          <w:szCs w:val="20"/>
        </w:rPr>
        <w:t>Prosimy o dodanie do dokumentacji przetargowej tabelarycznego zestawienia powierzchni projektowanych poszerzeń nawierzchni.</w:t>
      </w:r>
    </w:p>
    <w:p w:rsidR="00A534EB" w:rsidRDefault="00A534EB" w:rsidP="00A534E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Według naszego rozeznania, po dokonaniu wizji lokalnej drogi przewidzianej do przebudowy, poszerzeń nawierzchni będzie znacznie więcej niż podano to w przedmiarze. Właściwe ustalenie ilości tych robót jest niezbędne do ustalenia ryczałtowego wynagrodzenia wykonawcy. </w:t>
      </w:r>
    </w:p>
    <w:p w:rsidR="00A534EB" w:rsidRPr="0082784E" w:rsidRDefault="00A534EB" w:rsidP="00A534EB">
      <w:pPr>
        <w:jc w:val="both"/>
        <w:rPr>
          <w:sz w:val="20"/>
          <w:szCs w:val="20"/>
        </w:rPr>
      </w:pPr>
      <w:r w:rsidRPr="0082784E">
        <w:rPr>
          <w:sz w:val="20"/>
          <w:szCs w:val="20"/>
        </w:rPr>
        <w:t xml:space="preserve">Odpowiedzi na zestaw pytań nr </w:t>
      </w:r>
      <w:r>
        <w:rPr>
          <w:sz w:val="20"/>
          <w:szCs w:val="20"/>
        </w:rPr>
        <w:t>3</w:t>
      </w:r>
    </w:p>
    <w:p w:rsidR="00A534EB" w:rsidRPr="0082784E" w:rsidRDefault="00A534EB" w:rsidP="00A534EB">
      <w:pPr>
        <w:pStyle w:val="NormalnyWeb"/>
        <w:numPr>
          <w:ilvl w:val="0"/>
          <w:numId w:val="9"/>
        </w:numPr>
        <w:rPr>
          <w:rFonts w:asciiTheme="minorHAnsi" w:hAnsiTheme="minorHAnsi"/>
          <w:b/>
          <w:sz w:val="20"/>
        </w:rPr>
      </w:pPr>
      <w:r w:rsidRPr="0082784E">
        <w:rPr>
          <w:rStyle w:val="Pogrubienie"/>
          <w:rFonts w:asciiTheme="minorHAnsi" w:hAnsiTheme="minorHAnsi"/>
          <w:sz w:val="20"/>
        </w:rPr>
        <w:t>Zamawiający nie posiada tabelarycznego zestawienia poszerzeń nawierzchni. Wykonawca robót powinien przed wykonaniem wyceny prac dokonać wizji lokalnej w terenie celem zapoznania się ze specyfiką oraz zakresem prowadzonych robót. Przedmiar jest jedynie informacyjny.</w:t>
      </w:r>
    </w:p>
    <w:p w:rsidR="00A534EB" w:rsidRDefault="00A534EB"/>
    <w:sectPr w:rsidR="00A534EB" w:rsidSect="00C3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DF0"/>
    <w:multiLevelType w:val="hybridMultilevel"/>
    <w:tmpl w:val="BA6C4FAA"/>
    <w:lvl w:ilvl="0" w:tplc="88D4BB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1E93"/>
    <w:multiLevelType w:val="multilevel"/>
    <w:tmpl w:val="364C7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436C1"/>
    <w:multiLevelType w:val="multilevel"/>
    <w:tmpl w:val="A1AE1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96E54"/>
    <w:multiLevelType w:val="hybridMultilevel"/>
    <w:tmpl w:val="4F18D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61A9F"/>
    <w:multiLevelType w:val="multilevel"/>
    <w:tmpl w:val="D8E2D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20FBE"/>
    <w:multiLevelType w:val="hybridMultilevel"/>
    <w:tmpl w:val="6126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46D"/>
    <w:multiLevelType w:val="multilevel"/>
    <w:tmpl w:val="90A20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D31F2"/>
    <w:multiLevelType w:val="multilevel"/>
    <w:tmpl w:val="A126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C97"/>
    <w:rsid w:val="00465C97"/>
    <w:rsid w:val="00552A08"/>
    <w:rsid w:val="007D4056"/>
    <w:rsid w:val="00A16849"/>
    <w:rsid w:val="00A26CE8"/>
    <w:rsid w:val="00A534EB"/>
    <w:rsid w:val="00A85862"/>
    <w:rsid w:val="00C3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4E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34E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5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2333</Words>
  <Characters>13998</Characters>
  <Application>Microsoft Office Word</Application>
  <DocSecurity>0</DocSecurity>
  <Lines>116</Lines>
  <Paragraphs>32</Paragraphs>
  <ScaleCrop>false</ScaleCrop>
  <Company/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5</cp:revision>
  <dcterms:created xsi:type="dcterms:W3CDTF">2018-07-13T08:20:00Z</dcterms:created>
  <dcterms:modified xsi:type="dcterms:W3CDTF">2018-07-16T09:49:00Z</dcterms:modified>
</cp:coreProperties>
</file>