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B0" w:rsidRPr="00832751" w:rsidRDefault="003712B0" w:rsidP="00AD07C1">
      <w:pPr>
        <w:pStyle w:val="Heading110"/>
        <w:keepNext/>
        <w:keepLines/>
        <w:spacing w:after="200" w:line="257" w:lineRule="auto"/>
        <w:jc w:val="both"/>
        <w:rPr>
          <w:rStyle w:val="Heading11"/>
          <w:rFonts w:ascii="Times New Roman" w:eastAsia="Arial" w:hAnsi="Times New Roman" w:cs="Times New Roman"/>
          <w:bCs/>
          <w:sz w:val="22"/>
          <w:szCs w:val="22"/>
        </w:rPr>
      </w:pPr>
      <w:bookmarkStart w:id="0" w:name="bookmark15"/>
      <w:r w:rsidRPr="00832751">
        <w:rPr>
          <w:rStyle w:val="Heading11"/>
          <w:rFonts w:ascii="Times New Roman" w:eastAsia="Arial" w:hAnsi="Times New Roman" w:cs="Times New Roman"/>
          <w:sz w:val="22"/>
          <w:szCs w:val="22"/>
        </w:rPr>
        <w:t>Załącznik nr 3</w:t>
      </w:r>
    </w:p>
    <w:p w:rsidR="003712B0" w:rsidRPr="00832751" w:rsidRDefault="003712B0" w:rsidP="003712B0">
      <w:pPr>
        <w:pStyle w:val="Heading110"/>
        <w:keepNext/>
        <w:keepLines/>
        <w:spacing w:after="200" w:line="257" w:lineRule="auto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Heading11"/>
          <w:rFonts w:ascii="Times New Roman" w:eastAsia="Arial" w:hAnsi="Times New Roman" w:cs="Times New Roman"/>
          <w:sz w:val="22"/>
          <w:szCs w:val="22"/>
        </w:rPr>
        <w:t>UMOWA</w:t>
      </w:r>
      <w:r w:rsidRPr="00832751">
        <w:rPr>
          <w:rStyle w:val="Heading11"/>
          <w:rFonts w:ascii="Times New Roman" w:eastAsia="Arial" w:hAnsi="Times New Roman" w:cs="Times New Roman"/>
          <w:sz w:val="22"/>
          <w:szCs w:val="22"/>
        </w:rPr>
        <w:br/>
        <w:t>o udostępnienie nieruchomości Skarbu Państwa</w:t>
      </w:r>
      <w:bookmarkEnd w:id="0"/>
    </w:p>
    <w:p w:rsidR="003712B0" w:rsidRPr="00832751" w:rsidRDefault="007F6F68" w:rsidP="003712B0">
      <w:pPr>
        <w:pStyle w:val="Bodytext10"/>
        <w:spacing w:after="240" w:line="257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Bodytext1"/>
          <w:rFonts w:ascii="Times New Roman" w:hAnsi="Times New Roman" w:cs="Times New Roman"/>
          <w:sz w:val="22"/>
          <w:szCs w:val="22"/>
        </w:rPr>
        <w:t>zawarta w dniu pomiędzy:</w:t>
      </w:r>
      <w:r w:rsidR="003712B0"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 Skarbem Państwa reprezentowanym przez </w:t>
      </w:r>
      <w:r w:rsidR="003712B0"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>Starostę Toruńskiego – w imieniu którego występuje……………………………………………..  zwanym dalej</w:t>
      </w:r>
      <w:r w:rsidR="003712B0" w:rsidRPr="00832751">
        <w:rPr>
          <w:rFonts w:ascii="Times New Roman" w:hAnsi="Times New Roman" w:cs="Times New Roman"/>
          <w:sz w:val="22"/>
          <w:szCs w:val="22"/>
        </w:rPr>
        <w:t xml:space="preserve"> </w:t>
      </w:r>
      <w:r w:rsidR="003712B0"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„Właścicielem”, a……………………………………………………………..reprezentowanym przez </w:t>
      </w:r>
      <w:r w:rsidR="003712B0"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>……………………………………………………………………….</w:t>
      </w:r>
      <w:r w:rsidR="003712B0" w:rsidRPr="00832751">
        <w:rPr>
          <w:rFonts w:ascii="Times New Roman" w:hAnsi="Times New Roman" w:cs="Times New Roman"/>
          <w:sz w:val="22"/>
          <w:szCs w:val="22"/>
        </w:rPr>
        <w:t xml:space="preserve"> </w:t>
      </w:r>
      <w:r w:rsidR="003712B0" w:rsidRPr="00832751">
        <w:rPr>
          <w:rStyle w:val="Bodytext1"/>
          <w:rFonts w:ascii="Times New Roman" w:hAnsi="Times New Roman" w:cs="Times New Roman"/>
          <w:sz w:val="22"/>
          <w:szCs w:val="22"/>
        </w:rPr>
        <w:t>zwanym dalej „Inwestorem”</w:t>
      </w:r>
    </w:p>
    <w:p w:rsidR="003712B0" w:rsidRPr="00832751" w:rsidRDefault="003712B0" w:rsidP="003712B0">
      <w:pPr>
        <w:pStyle w:val="Bodytext10"/>
        <w:spacing w:after="24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b/>
          <w:sz w:val="22"/>
          <w:szCs w:val="22"/>
        </w:rPr>
        <w:t>§1</w:t>
      </w:r>
    </w:p>
    <w:p w:rsidR="003712B0" w:rsidRPr="00832751" w:rsidRDefault="003712B0" w:rsidP="003712B0">
      <w:pPr>
        <w:pStyle w:val="Bodytext10"/>
        <w:spacing w:after="0" w:line="36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Nieruchomość oznaczona jako działka nr położona w obrębie , zwana dalej „nieruchomością”, objęta jest księgą wieczystą nr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  <w:t xml:space="preserve"> prowadzoną przez Sąd</w:t>
      </w:r>
      <w:r w:rsidRPr="00832751">
        <w:rPr>
          <w:rFonts w:ascii="Times New Roman" w:hAnsi="Times New Roman" w:cs="Times New Roman"/>
          <w:sz w:val="22"/>
          <w:szCs w:val="22"/>
        </w:rPr>
        <w:t xml:space="preserve">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>Rejonowy w Toruniu stanowi własność Skarbu Państwa.</w:t>
      </w:r>
    </w:p>
    <w:p w:rsidR="003712B0" w:rsidRPr="00832751" w:rsidRDefault="003712B0" w:rsidP="003712B0">
      <w:pPr>
        <w:pStyle w:val="Bodytext10"/>
        <w:spacing w:after="20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b/>
          <w:sz w:val="22"/>
          <w:szCs w:val="22"/>
        </w:rPr>
        <w:t>§2</w:t>
      </w:r>
    </w:p>
    <w:p w:rsidR="003712B0" w:rsidRPr="00832751" w:rsidRDefault="003712B0" w:rsidP="003712B0">
      <w:pPr>
        <w:pStyle w:val="Bodytext10"/>
        <w:numPr>
          <w:ilvl w:val="0"/>
          <w:numId w:val="4"/>
        </w:numPr>
        <w:tabs>
          <w:tab w:val="left" w:pos="1243"/>
          <w:tab w:val="left" w:leader="dot" w:pos="9356"/>
        </w:tabs>
        <w:spacing w:after="26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Właściciel na mocy </w:t>
      </w:r>
      <w:r w:rsidRPr="00832751">
        <w:rPr>
          <w:rStyle w:val="Bodytext1"/>
          <w:rFonts w:ascii="Times New Roman" w:hAnsi="Times New Roman" w:cs="Times New Roman"/>
          <w:sz w:val="22"/>
          <w:szCs w:val="22"/>
          <w:lang w:val="en-US" w:bidi="en-US"/>
        </w:rPr>
        <w:t xml:space="preserve">art.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11 ust. 1 i </w:t>
      </w:r>
      <w:r w:rsidRPr="00832751">
        <w:rPr>
          <w:rStyle w:val="Bodytext1"/>
          <w:rFonts w:ascii="Times New Roman" w:hAnsi="Times New Roman" w:cs="Times New Roman"/>
          <w:sz w:val="22"/>
          <w:szCs w:val="22"/>
          <w:lang w:val="en-US" w:bidi="en-US"/>
        </w:rPr>
        <w:t xml:space="preserve">art.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23 ust. 1 pkt 5 ustawy z dnia 21 sierpnia 1997 r.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>o gospodarce nieruchomościami udostępn</w:t>
      </w:r>
      <w:r w:rsidR="007F6F68">
        <w:rPr>
          <w:rStyle w:val="Bodytext1"/>
          <w:rFonts w:ascii="Times New Roman" w:hAnsi="Times New Roman" w:cs="Times New Roman"/>
          <w:sz w:val="22"/>
          <w:szCs w:val="22"/>
        </w:rPr>
        <w:t>ienia Inwestorowi nieruchomość/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nieruchomości opisaną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 xml:space="preserve">w §1 wyrażając zgodę na dysponowanie przez niego tą nieruchomością na potrzeby realizacji przez Inwestora inwestycji </w:t>
      </w:r>
      <w:proofErr w:type="spellStart"/>
      <w:r w:rsidRPr="00832751">
        <w:rPr>
          <w:rStyle w:val="Bodytext1"/>
          <w:rFonts w:ascii="Times New Roman" w:hAnsi="Times New Roman" w:cs="Times New Roman"/>
          <w:sz w:val="22"/>
          <w:szCs w:val="22"/>
        </w:rPr>
        <w:t>pn</w:t>
      </w:r>
      <w:proofErr w:type="spellEnd"/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</w:r>
    </w:p>
    <w:p w:rsidR="003712B0" w:rsidRPr="00832751" w:rsidRDefault="003712B0" w:rsidP="003712B0">
      <w:pPr>
        <w:pStyle w:val="Bodytext10"/>
        <w:tabs>
          <w:tab w:val="right" w:leader="dot" w:pos="7748"/>
          <w:tab w:val="left" w:pos="7930"/>
        </w:tabs>
        <w:spacing w:after="0" w:line="360" w:lineRule="auto"/>
        <w:ind w:left="500" w:firstLine="20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  <w:t xml:space="preserve"> - zwanej dalej Inwestycją.</w:t>
      </w:r>
    </w:p>
    <w:p w:rsidR="003712B0" w:rsidRPr="00832751" w:rsidRDefault="003712B0" w:rsidP="003712B0">
      <w:pPr>
        <w:pStyle w:val="Bodytext10"/>
        <w:numPr>
          <w:ilvl w:val="0"/>
          <w:numId w:val="4"/>
        </w:numPr>
        <w:tabs>
          <w:tab w:val="left" w:pos="1253"/>
          <w:tab w:val="left" w:leader="dot" w:pos="4707"/>
          <w:tab w:val="right" w:leader="dot" w:pos="9356"/>
        </w:tabs>
        <w:spacing w:after="26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Inwestor realizował będzie inwestycję wymienioną w ust. 1 na podstawie pozwolenia na budowę (zgłoszenia robót budowlanych, od którego właściwy organ nie wniósł sprzeciwu) - decyzja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 xml:space="preserve">Nr Starosty 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  <w:t xml:space="preserve"> z dnia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</w:r>
    </w:p>
    <w:p w:rsidR="003712B0" w:rsidRPr="00832751" w:rsidRDefault="003712B0" w:rsidP="003712B0">
      <w:pPr>
        <w:pStyle w:val="Bodytext10"/>
        <w:numPr>
          <w:ilvl w:val="0"/>
          <w:numId w:val="4"/>
        </w:numPr>
        <w:tabs>
          <w:tab w:val="left" w:pos="119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Inwestor po zakończeniu prac zobowiązuje się do uporządkowania terenu nieruchomości opisanej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 xml:space="preserve">w § 1 i usunięcia ewentualnych szkód powstałych podczas i w związku z wykonywaniem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>na nieruchomości prac.</w:t>
      </w:r>
    </w:p>
    <w:p w:rsidR="003712B0" w:rsidRPr="00832751" w:rsidRDefault="003712B0" w:rsidP="003712B0">
      <w:pPr>
        <w:pStyle w:val="Bodytext10"/>
        <w:spacing w:after="200" w:line="293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b/>
          <w:sz w:val="22"/>
          <w:szCs w:val="22"/>
        </w:rPr>
        <w:t>§3</w:t>
      </w:r>
    </w:p>
    <w:p w:rsidR="003712B0" w:rsidRPr="00832751" w:rsidRDefault="003712B0" w:rsidP="003712B0">
      <w:pPr>
        <w:pStyle w:val="Bodytext10"/>
        <w:tabs>
          <w:tab w:val="left" w:leader="dot" w:pos="0"/>
        </w:tabs>
        <w:spacing w:after="0" w:line="360" w:lineRule="auto"/>
        <w:ind w:firstLine="426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Strony ustalają, że Właściciel udostępni Inwestorowi przedmiot umowy na czas realizacji inwestycji -     </w:t>
      </w:r>
    </w:p>
    <w:p w:rsidR="003712B0" w:rsidRPr="00832751" w:rsidRDefault="003712B0" w:rsidP="003712B0">
      <w:pPr>
        <w:pStyle w:val="Bodytext10"/>
        <w:tabs>
          <w:tab w:val="left" w:leader="dot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na okres od dnia …………………………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  <w:t>do dnia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  <w:t>…………………………</w:t>
      </w:r>
    </w:p>
    <w:p w:rsidR="003712B0" w:rsidRPr="002E51E4" w:rsidRDefault="003712B0" w:rsidP="003712B0">
      <w:pPr>
        <w:pStyle w:val="Heading110"/>
        <w:keepNext/>
        <w:keepLines/>
        <w:spacing w:line="29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1" w:name="bookmark17"/>
      <w:r w:rsidRPr="002E51E4">
        <w:rPr>
          <w:rStyle w:val="Heading11"/>
          <w:rFonts w:ascii="Times New Roman" w:eastAsia="Arial" w:hAnsi="Times New Roman" w:cs="Times New Roman"/>
          <w:b/>
          <w:sz w:val="22"/>
          <w:szCs w:val="22"/>
        </w:rPr>
        <w:t>§4</w:t>
      </w:r>
      <w:bookmarkEnd w:id="1"/>
    </w:p>
    <w:p w:rsidR="003712B0" w:rsidRPr="00832751" w:rsidRDefault="003712B0" w:rsidP="003712B0">
      <w:pPr>
        <w:pStyle w:val="Bodytext10"/>
        <w:spacing w:after="0" w:line="36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Inwestor zobowiązuje się do pisemnego powiadomienia Właściciela o dokładnym terminie zakończenia robót na terenie nieruchomości, jeżeli ten miałby być inny niż wskazany w § 3 - w celu zawarcia odpowiedniego aneksu do umowy zmieniającego okres udostępnienia oraz wysokość opłaty.</w:t>
      </w:r>
    </w:p>
    <w:p w:rsidR="003712B0" w:rsidRPr="002E51E4" w:rsidRDefault="003712B0" w:rsidP="003712B0">
      <w:pPr>
        <w:pStyle w:val="Heading110"/>
        <w:keepNext/>
        <w:keepLines/>
        <w:spacing w:line="24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2" w:name="bookmark19"/>
      <w:bookmarkStart w:id="3" w:name="_GoBack"/>
      <w:r w:rsidRPr="002E51E4">
        <w:rPr>
          <w:rStyle w:val="Heading11"/>
          <w:rFonts w:ascii="Times New Roman" w:eastAsia="Arial" w:hAnsi="Times New Roman" w:cs="Times New Roman"/>
          <w:b/>
          <w:sz w:val="22"/>
          <w:szCs w:val="22"/>
          <w:lang w:val="en-US" w:bidi="en-US"/>
        </w:rPr>
        <w:lastRenderedPageBreak/>
        <w:t>§5</w:t>
      </w:r>
      <w:bookmarkEnd w:id="2"/>
    </w:p>
    <w:bookmarkEnd w:id="3"/>
    <w:p w:rsidR="003712B0" w:rsidRPr="00832751" w:rsidRDefault="003712B0" w:rsidP="003712B0">
      <w:pPr>
        <w:pStyle w:val="Bodytext10"/>
        <w:spacing w:after="0" w:line="360" w:lineRule="auto"/>
        <w:ind w:firstLine="426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Inwestor przez faktyczny czas realizacji inwestycji na nieruchomości będącej przedmiotem</w:t>
      </w:r>
      <w:r w:rsidRPr="00832751">
        <w:rPr>
          <w:rFonts w:ascii="Times New Roman" w:hAnsi="Times New Roman" w:cs="Times New Roman"/>
          <w:sz w:val="22"/>
          <w:szCs w:val="22"/>
        </w:rPr>
        <w:t xml:space="preserve">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>umowy ponosi odpowiedzialność cywilną względem osób trzecich na zasadzie ryzyka za skutki nieszczęśliwych wypadków jakie mogą zaistnieć w związku ze stanem nieruchomości.</w:t>
      </w:r>
    </w:p>
    <w:p w:rsidR="003712B0" w:rsidRPr="00832751" w:rsidRDefault="003712B0" w:rsidP="003712B0">
      <w:pPr>
        <w:pStyle w:val="Bodytext10"/>
        <w:spacing w:after="0" w:line="36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712B0" w:rsidRPr="00832751" w:rsidRDefault="003712B0" w:rsidP="003712B0">
      <w:pPr>
        <w:pStyle w:val="Bodytext10"/>
        <w:spacing w:after="200" w:line="293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b/>
          <w:sz w:val="22"/>
          <w:szCs w:val="22"/>
        </w:rPr>
        <w:t>§6</w:t>
      </w:r>
    </w:p>
    <w:p w:rsidR="003712B0" w:rsidRPr="00832751" w:rsidRDefault="003712B0" w:rsidP="003712B0">
      <w:pPr>
        <w:pStyle w:val="Bodytext10"/>
        <w:numPr>
          <w:ilvl w:val="0"/>
          <w:numId w:val="5"/>
        </w:numPr>
        <w:tabs>
          <w:tab w:val="left" w:pos="1190"/>
          <w:tab w:val="right" w:leader="dot" w:pos="3143"/>
          <w:tab w:val="left" w:pos="3302"/>
          <w:tab w:val="right" w:leader="dot" w:pos="8126"/>
          <w:tab w:val="left" w:leader="dot" w:pos="859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Za udostępnienie nieruchomości wskazanej w § 1, Inwestor uiści jednorazową opłatę </w:t>
      </w:r>
      <w:r w:rsidR="00AD07C1">
        <w:rPr>
          <w:rStyle w:val="Bodytext1"/>
          <w:rFonts w:ascii="Times New Roman" w:hAnsi="Times New Roman" w:cs="Times New Roman"/>
          <w:sz w:val="22"/>
          <w:szCs w:val="22"/>
        </w:rPr>
        <w:t xml:space="preserve">                  w wysokości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>…………………….. zł netto (słownie: ……………………………………..…….złote,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  <w:t>………../100)</w:t>
      </w:r>
      <w:r w:rsidRPr="00832751">
        <w:rPr>
          <w:rFonts w:ascii="Times New Roman" w:hAnsi="Times New Roman" w:cs="Times New Roman"/>
          <w:sz w:val="22"/>
          <w:szCs w:val="22"/>
        </w:rPr>
        <w:t xml:space="preserve">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wraz z należnym podatkiem </w:t>
      </w:r>
      <w:r w:rsidRPr="00832751">
        <w:rPr>
          <w:rStyle w:val="Bodytext1"/>
          <w:rFonts w:ascii="Times New Roman" w:hAnsi="Times New Roman" w:cs="Times New Roman"/>
          <w:sz w:val="22"/>
          <w:szCs w:val="22"/>
          <w:lang w:val="en-US" w:bidi="en-US"/>
        </w:rPr>
        <w:t xml:space="preserve">VAT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na rachunek bankowy prowadzony przez Starostwo Powiatowe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 xml:space="preserve">w Toruniu - NR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  <w:t>w terminie 14 dni od dnia wystawienia faktury.</w:t>
      </w:r>
    </w:p>
    <w:p w:rsidR="003712B0" w:rsidRPr="00832751" w:rsidRDefault="003712B0" w:rsidP="003712B0">
      <w:pPr>
        <w:pStyle w:val="Bodytext10"/>
        <w:numPr>
          <w:ilvl w:val="0"/>
          <w:numId w:val="5"/>
        </w:numPr>
        <w:tabs>
          <w:tab w:val="left" w:pos="1462"/>
        </w:tabs>
        <w:spacing w:after="120" w:line="360" w:lineRule="auto"/>
        <w:ind w:left="425" w:hanging="357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W razie zwłoki w uiszczeniu opłaty naliczane będą ustawowe odsetki za opóźnienie.</w:t>
      </w:r>
    </w:p>
    <w:p w:rsidR="003712B0" w:rsidRPr="002E51E4" w:rsidRDefault="003712B0" w:rsidP="003712B0">
      <w:pPr>
        <w:pStyle w:val="Heading110"/>
        <w:keepNext/>
        <w:keepLines/>
        <w:spacing w:after="120" w:line="293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4" w:name="bookmark21"/>
      <w:r w:rsidRPr="002E51E4">
        <w:rPr>
          <w:rStyle w:val="Heading11"/>
          <w:rFonts w:ascii="Times New Roman" w:eastAsia="Arial" w:hAnsi="Times New Roman" w:cs="Times New Roman"/>
          <w:b/>
          <w:sz w:val="22"/>
          <w:szCs w:val="22"/>
        </w:rPr>
        <w:t>§7</w:t>
      </w:r>
      <w:bookmarkEnd w:id="4"/>
    </w:p>
    <w:p w:rsidR="003712B0" w:rsidRPr="00832751" w:rsidRDefault="003712B0" w:rsidP="003712B0">
      <w:pPr>
        <w:pStyle w:val="Bodytext10"/>
        <w:spacing w:after="120" w:line="360" w:lineRule="auto"/>
        <w:ind w:firstLine="459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W przypadku zajęcia terenu przez niepełny okres, o którym mowa w § 3, lub rezygnacji Inwestora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>z realizacji inwestycji, wniesiona opłata za udostępnienie nieruchomości Skarbu Państwa nie podlega obniżeniu lub zwrotowi.</w:t>
      </w:r>
    </w:p>
    <w:p w:rsidR="003712B0" w:rsidRPr="002E51E4" w:rsidRDefault="003712B0" w:rsidP="003712B0">
      <w:pPr>
        <w:pStyle w:val="Heading110"/>
        <w:keepNext/>
        <w:keepLines/>
        <w:spacing w:after="120" w:line="293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5" w:name="bookmark23"/>
      <w:r w:rsidRPr="002E51E4">
        <w:rPr>
          <w:rStyle w:val="Heading11"/>
          <w:rFonts w:ascii="Times New Roman" w:eastAsia="Arial" w:hAnsi="Times New Roman" w:cs="Times New Roman"/>
          <w:b/>
          <w:sz w:val="22"/>
          <w:szCs w:val="22"/>
        </w:rPr>
        <w:t>§8</w:t>
      </w:r>
      <w:bookmarkEnd w:id="5"/>
    </w:p>
    <w:p w:rsidR="003712B0" w:rsidRPr="00832751" w:rsidRDefault="003712B0" w:rsidP="003712B0">
      <w:pPr>
        <w:pStyle w:val="Bodytext10"/>
        <w:numPr>
          <w:ilvl w:val="0"/>
          <w:numId w:val="6"/>
        </w:numPr>
        <w:tabs>
          <w:tab w:val="left" w:pos="119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Po zakończeniu prac wskazanych w § 2 umowy Inwestor zobowiązany jest zwrócić Właścicielowi nieruchomość sporządzając pisemne zawiadomienie o zakończeniu prac </w:t>
      </w:r>
      <w:r w:rsidR="00AD07C1">
        <w:rPr>
          <w:rStyle w:val="Bodytext1"/>
          <w:rFonts w:ascii="Times New Roman" w:hAnsi="Times New Roman" w:cs="Times New Roman"/>
          <w:sz w:val="22"/>
          <w:szCs w:val="22"/>
        </w:rPr>
        <w:t xml:space="preserve">               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>i uporządkowaniu nieruchomości.</w:t>
      </w:r>
    </w:p>
    <w:p w:rsidR="003712B0" w:rsidRPr="00832751" w:rsidRDefault="003712B0" w:rsidP="003712B0">
      <w:pPr>
        <w:pStyle w:val="Bodytext10"/>
        <w:numPr>
          <w:ilvl w:val="0"/>
          <w:numId w:val="6"/>
        </w:numPr>
        <w:tabs>
          <w:tab w:val="left" w:pos="1185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Oświadczenie, o którym mowa w ust. 1, zostanie złożone Właścicielowi w terminie 7 dni</w:t>
      </w:r>
      <w:r w:rsidRPr="00832751">
        <w:rPr>
          <w:rFonts w:ascii="Times New Roman" w:hAnsi="Times New Roman" w:cs="Times New Roman"/>
          <w:sz w:val="22"/>
          <w:szCs w:val="22"/>
        </w:rPr>
        <w:t xml:space="preserve">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licząc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>od dnia zakończenia wszelkich prac związanych z realizacją inwestycji.</w:t>
      </w:r>
    </w:p>
    <w:p w:rsidR="003712B0" w:rsidRPr="00832751" w:rsidRDefault="003712B0" w:rsidP="003712B0">
      <w:pPr>
        <w:pStyle w:val="Bodytext10"/>
        <w:numPr>
          <w:ilvl w:val="0"/>
          <w:numId w:val="6"/>
        </w:numPr>
        <w:tabs>
          <w:tab w:val="left" w:pos="1195"/>
        </w:tabs>
        <w:spacing w:after="120" w:line="360" w:lineRule="auto"/>
        <w:ind w:left="425" w:hanging="357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W przypadku dalszej realizacji inwestycji, bez stosownej zgody na zajęcie terenu, po upływie terminu, o którym mowa w § 3, Właściciel naliczy Inwestorowi kary umowne w wysokości 10% opłaty określonej § 6 ust.1 za każdy dzień zajęcia nieruchomości po upływie tego terminu.</w:t>
      </w:r>
    </w:p>
    <w:p w:rsidR="003712B0" w:rsidRPr="00832751" w:rsidRDefault="002E51E4" w:rsidP="002E51E4">
      <w:pPr>
        <w:pStyle w:val="Bodytext10"/>
        <w:spacing w:after="120" w:line="293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Bodytext1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</w:t>
      </w:r>
      <w:r w:rsidR="003712B0" w:rsidRPr="00832751">
        <w:rPr>
          <w:rStyle w:val="Bodytext1"/>
          <w:rFonts w:ascii="Times New Roman" w:hAnsi="Times New Roman" w:cs="Times New Roman"/>
          <w:b/>
          <w:sz w:val="22"/>
          <w:szCs w:val="22"/>
        </w:rPr>
        <w:t>§9</w:t>
      </w:r>
    </w:p>
    <w:p w:rsidR="003712B0" w:rsidRPr="00832751" w:rsidRDefault="003712B0" w:rsidP="003712B0">
      <w:pPr>
        <w:pStyle w:val="Bodytext10"/>
        <w:spacing w:after="0" w:line="360" w:lineRule="auto"/>
        <w:ind w:firstLine="460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Inwestor zobowiązuje się do wykonania prac wskazanych w § 2 umowy zgodnie </w:t>
      </w:r>
      <w:r w:rsidR="00AD07C1">
        <w:rPr>
          <w:rStyle w:val="Bodytext1"/>
          <w:rFonts w:ascii="Times New Roman" w:hAnsi="Times New Roman" w:cs="Times New Roman"/>
          <w:sz w:val="22"/>
          <w:szCs w:val="22"/>
        </w:rPr>
        <w:t xml:space="preserve">                        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>z obowiązującymi przepisami prawa, wcześniej uzyskanymi stosownymi pozwoleniami/dokonanymi zgłoszeniami, jak również przy zachowaniu odrębnie uzyskanymi uzgodnieniami.</w:t>
      </w:r>
    </w:p>
    <w:p w:rsidR="003712B0" w:rsidRPr="00832751" w:rsidRDefault="003712B0" w:rsidP="003712B0">
      <w:pPr>
        <w:pStyle w:val="Bodytext10"/>
        <w:spacing w:after="120" w:line="293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b/>
          <w:sz w:val="22"/>
          <w:szCs w:val="22"/>
        </w:rPr>
        <w:t>§10</w:t>
      </w:r>
    </w:p>
    <w:p w:rsidR="003712B0" w:rsidRPr="00832751" w:rsidRDefault="003712B0" w:rsidP="003712B0">
      <w:pPr>
        <w:pStyle w:val="Bodytext10"/>
        <w:numPr>
          <w:ilvl w:val="0"/>
          <w:numId w:val="7"/>
        </w:numPr>
        <w:tabs>
          <w:tab w:val="left" w:pos="1190"/>
          <w:tab w:val="left" w:leader="dot" w:pos="3218"/>
          <w:tab w:val="left" w:leader="dot" w:pos="4060"/>
          <w:tab w:val="right" w:leader="dot" w:pos="7828"/>
          <w:tab w:val="left" w:pos="7987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 xml:space="preserve">W przypadku potrzeby ustanowienia na nieruchomości służebności </w:t>
      </w:r>
      <w:proofErr w:type="spellStart"/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przesyłu</w:t>
      </w:r>
      <w:proofErr w:type="spellEnd"/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 xml:space="preserve">/gruntowej Inwestor zobowiązany jest do złożenia w siedzibie Starostwa Powiatowego w Toruniu, w terminie 30 dni licząc od dnia zakończenia robót na nieruchomości, wniosku o ustanowienie przez Skarb Państwa odpłatnej służebności </w:t>
      </w:r>
      <w:proofErr w:type="spellStart"/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przesyłu</w:t>
      </w:r>
      <w:proofErr w:type="spellEnd"/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 xml:space="preserve">/gruntowej na rzecz </w:t>
      </w: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jej/jego oraz ich następców prawnych                                </w:t>
      </w: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na nieruchomości oznaczonej jako działka nr</w:t>
      </w: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………………….. położonej w obrębie ……………… na zasadach</w:t>
      </w:r>
      <w:r w:rsidRPr="008327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określonych w odrębnych przepisach.</w:t>
      </w:r>
    </w:p>
    <w:p w:rsidR="003712B0" w:rsidRPr="00832751" w:rsidRDefault="003712B0" w:rsidP="003712B0">
      <w:pPr>
        <w:pStyle w:val="Bodytext10"/>
        <w:numPr>
          <w:ilvl w:val="0"/>
          <w:numId w:val="7"/>
        </w:numPr>
        <w:tabs>
          <w:tab w:val="left" w:pos="1190"/>
        </w:tabs>
        <w:spacing w:after="0" w:line="360" w:lineRule="auto"/>
        <w:ind w:left="426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Do wniosku, o którym mowa w ust. 1 , Inwestor zobowiązany jest dołączyć mapę sporządzoną</w:t>
      </w:r>
      <w:r w:rsidR="00AD07C1">
        <w:rPr>
          <w:rStyle w:val="Bodytext1"/>
          <w:rFonts w:ascii="Times New Roman" w:hAnsi="Times New Roman" w:cs="Times New Roman"/>
          <w:sz w:val="22"/>
          <w:szCs w:val="22"/>
        </w:rPr>
        <w:t xml:space="preserve">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 do celów ustalenia służebności </w:t>
      </w:r>
      <w:proofErr w:type="spellStart"/>
      <w:r w:rsidRPr="00832751">
        <w:rPr>
          <w:rStyle w:val="Bodytext1"/>
          <w:rFonts w:ascii="Times New Roman" w:hAnsi="Times New Roman" w:cs="Times New Roman"/>
          <w:sz w:val="22"/>
          <w:szCs w:val="22"/>
        </w:rPr>
        <w:t>przesyłu</w:t>
      </w:r>
      <w:proofErr w:type="spellEnd"/>
      <w:r w:rsidRPr="00832751">
        <w:rPr>
          <w:rStyle w:val="Bodytext1"/>
          <w:rFonts w:ascii="Times New Roman" w:hAnsi="Times New Roman" w:cs="Times New Roman"/>
          <w:sz w:val="22"/>
          <w:szCs w:val="22"/>
        </w:rPr>
        <w:t>/gruntowej, zgodnie z obowiązującymi przepisami.</w:t>
      </w:r>
    </w:p>
    <w:p w:rsidR="003712B0" w:rsidRPr="00832751" w:rsidRDefault="003712B0" w:rsidP="003712B0">
      <w:pPr>
        <w:pStyle w:val="Bodytext10"/>
        <w:tabs>
          <w:tab w:val="left" w:pos="1190"/>
        </w:tabs>
        <w:spacing w:after="0" w:line="360" w:lineRule="auto"/>
        <w:ind w:left="426" w:firstLine="0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 Strony postanawiają, że w ramach odpłatnej służebności </w:t>
      </w:r>
      <w:proofErr w:type="spellStart"/>
      <w:r w:rsidRPr="00832751">
        <w:rPr>
          <w:rStyle w:val="Bodytext1"/>
          <w:rFonts w:ascii="Times New Roman" w:hAnsi="Times New Roman" w:cs="Times New Roman"/>
          <w:sz w:val="22"/>
          <w:szCs w:val="22"/>
        </w:rPr>
        <w:t>przesyłu</w:t>
      </w:r>
      <w:proofErr w:type="spellEnd"/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/gruntowej, o której mowa </w:t>
      </w:r>
      <w:r w:rsidR="00AD07C1">
        <w:rPr>
          <w:rStyle w:val="Bodytext1"/>
          <w:rFonts w:ascii="Times New Roman" w:hAnsi="Times New Roman" w:cs="Times New Roman"/>
          <w:sz w:val="22"/>
          <w:szCs w:val="22"/>
        </w:rPr>
        <w:t xml:space="preserve">     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>w ust. 1 Inwestor zobowiązany będzie do:</w:t>
      </w:r>
    </w:p>
    <w:p w:rsidR="003712B0" w:rsidRPr="00832751" w:rsidRDefault="003712B0" w:rsidP="003712B0">
      <w:pPr>
        <w:pStyle w:val="Bodytext10"/>
        <w:tabs>
          <w:tab w:val="left" w:pos="1190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 </w:t>
      </w:r>
    </w:p>
    <w:p w:rsidR="003712B0" w:rsidRPr="00832751" w:rsidRDefault="003712B0" w:rsidP="003712B0">
      <w:pPr>
        <w:pStyle w:val="Bodytext10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wniesienia jednorazowego wynagrodzenia z tytułu ustanowienia tejże służebności ustalonej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>na podstawie ww. operatu szacunkowego określającego jego wartość,</w:t>
      </w:r>
    </w:p>
    <w:p w:rsidR="003712B0" w:rsidRPr="00832751" w:rsidRDefault="003712B0" w:rsidP="003712B0">
      <w:pPr>
        <w:pStyle w:val="Bodytext10"/>
        <w:numPr>
          <w:ilvl w:val="0"/>
          <w:numId w:val="1"/>
        </w:numPr>
        <w:tabs>
          <w:tab w:val="left" w:pos="160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pokrycia kosztów:</w:t>
      </w:r>
    </w:p>
    <w:p w:rsidR="003712B0" w:rsidRPr="00832751" w:rsidRDefault="003712B0" w:rsidP="003712B0">
      <w:pPr>
        <w:pStyle w:val="Bodytext10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sporządzenia operatu szacunkowego zleconego przez organ;</w:t>
      </w:r>
    </w:p>
    <w:p w:rsidR="003712B0" w:rsidRPr="00832751" w:rsidRDefault="003712B0" w:rsidP="003712B0">
      <w:pPr>
        <w:pStyle w:val="Bodytext10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sporządzenia aktu notarialnego;</w:t>
      </w:r>
    </w:p>
    <w:p w:rsidR="003712B0" w:rsidRPr="00832751" w:rsidRDefault="003712B0" w:rsidP="003712B0">
      <w:pPr>
        <w:pStyle w:val="Bodytext10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opłat sądowych związanych z ujawnieniem ograniczonego prawa rzeczowego w księdze wieczystej;</w:t>
      </w:r>
    </w:p>
    <w:p w:rsidR="003712B0" w:rsidRPr="00832751" w:rsidRDefault="003712B0" w:rsidP="003712B0">
      <w:pPr>
        <w:pStyle w:val="Bodytext10"/>
        <w:numPr>
          <w:ilvl w:val="0"/>
          <w:numId w:val="1"/>
        </w:numPr>
        <w:spacing w:after="120" w:line="360" w:lineRule="auto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ponoszenia w przyszłości kosztów związanych z utrzymaniem oraz wykonywaniem służebności.</w:t>
      </w:r>
    </w:p>
    <w:p w:rsidR="003712B0" w:rsidRPr="002E51E4" w:rsidRDefault="003712B0" w:rsidP="003712B0">
      <w:pPr>
        <w:pStyle w:val="Heading110"/>
        <w:keepNext/>
        <w:keepLines/>
        <w:spacing w:after="120" w:line="29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6" w:name="bookmark25"/>
      <w:r w:rsidRPr="002E51E4">
        <w:rPr>
          <w:rStyle w:val="Heading11"/>
          <w:rFonts w:ascii="Times New Roman" w:eastAsia="Arial" w:hAnsi="Times New Roman" w:cs="Times New Roman"/>
          <w:b/>
          <w:sz w:val="22"/>
          <w:szCs w:val="22"/>
        </w:rPr>
        <w:t>§11</w:t>
      </w:r>
      <w:bookmarkEnd w:id="6"/>
    </w:p>
    <w:p w:rsidR="003712B0" w:rsidRPr="00832751" w:rsidRDefault="003712B0" w:rsidP="003712B0">
      <w:pPr>
        <w:pStyle w:val="Bodytext10"/>
        <w:spacing w:after="120" w:line="360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Strony zgodnie postanawiają, że w razie stwierdzenia naruszenia postanowień niniejszej umowy przez Inwestora, w szczególności poprzez korzystanie z nieruchomości w sposób sprzeczny z jego właściwościami, przeznaczeniem i zawartą umową Właściciel może wypowiedzieć niniejszą umowę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>ze skutkiem natychmiastowym.</w:t>
      </w:r>
    </w:p>
    <w:p w:rsidR="003712B0" w:rsidRPr="002E51E4" w:rsidRDefault="003712B0" w:rsidP="003712B0">
      <w:pPr>
        <w:pStyle w:val="Heading110"/>
        <w:keepNext/>
        <w:keepLines/>
        <w:spacing w:after="120" w:line="29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7" w:name="bookmark27"/>
      <w:r w:rsidRPr="002E51E4">
        <w:rPr>
          <w:rStyle w:val="Heading11"/>
          <w:rFonts w:ascii="Times New Roman" w:eastAsia="Arial" w:hAnsi="Times New Roman" w:cs="Times New Roman"/>
          <w:b/>
          <w:sz w:val="22"/>
          <w:szCs w:val="22"/>
        </w:rPr>
        <w:t>§12</w:t>
      </w:r>
      <w:bookmarkEnd w:id="7"/>
    </w:p>
    <w:p w:rsidR="003712B0" w:rsidRPr="00832751" w:rsidRDefault="003712B0" w:rsidP="003712B0">
      <w:pPr>
        <w:pStyle w:val="Bodytext10"/>
        <w:numPr>
          <w:ilvl w:val="0"/>
          <w:numId w:val="8"/>
        </w:numPr>
        <w:tabs>
          <w:tab w:val="left" w:pos="1215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Strony zgodnie postanawiają, że w przypadku :</w:t>
      </w:r>
    </w:p>
    <w:p w:rsidR="003712B0" w:rsidRPr="00832751" w:rsidRDefault="003712B0" w:rsidP="003712B0">
      <w:pPr>
        <w:pStyle w:val="Bodytext10"/>
        <w:numPr>
          <w:ilvl w:val="0"/>
          <w:numId w:val="9"/>
        </w:numPr>
        <w:tabs>
          <w:tab w:val="left" w:pos="1215"/>
        </w:tabs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wypowiedzenia niniejszej umowy;</w:t>
      </w:r>
    </w:p>
    <w:p w:rsidR="003712B0" w:rsidRPr="00832751" w:rsidRDefault="003712B0" w:rsidP="003712B0">
      <w:pPr>
        <w:pStyle w:val="Bodytext10"/>
        <w:numPr>
          <w:ilvl w:val="0"/>
          <w:numId w:val="9"/>
        </w:numPr>
        <w:tabs>
          <w:tab w:val="left" w:pos="1187"/>
        </w:tabs>
        <w:spacing w:after="0" w:line="360" w:lineRule="auto"/>
        <w:ind w:left="851"/>
        <w:jc w:val="both"/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 xml:space="preserve">nie zawarcia umowy o ustanowienie służebności </w:t>
      </w:r>
      <w:proofErr w:type="spellStart"/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przesyłu</w:t>
      </w:r>
      <w:proofErr w:type="spellEnd"/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/gruntowej.</w:t>
      </w:r>
    </w:p>
    <w:p w:rsidR="003712B0" w:rsidRPr="00832751" w:rsidRDefault="003712B0" w:rsidP="003712B0">
      <w:pPr>
        <w:pStyle w:val="Bodytext10"/>
        <w:tabs>
          <w:tab w:val="left" w:pos="1187"/>
        </w:tabs>
        <w:spacing w:line="360" w:lineRule="auto"/>
        <w:rPr>
          <w:rStyle w:val="Bodytext1"/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W przypadku nieuporządkowania przez inwestora terenu Skarbu Państwa w terminie do 30 dni od      </w:t>
      </w:r>
    </w:p>
    <w:p w:rsidR="003712B0" w:rsidRPr="00832751" w:rsidRDefault="003712B0" w:rsidP="003712B0">
      <w:pPr>
        <w:pStyle w:val="Bodytext10"/>
        <w:tabs>
          <w:tab w:val="left" w:pos="1187"/>
        </w:tabs>
        <w:spacing w:line="360" w:lineRule="auto"/>
        <w:rPr>
          <w:rStyle w:val="Bodytext1"/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dnia zakończenia inwestycji realizowanej na podstawie niniejszej umowy, Skarb Państwa może zlecić  </w:t>
      </w:r>
    </w:p>
    <w:p w:rsidR="003712B0" w:rsidRPr="00832751" w:rsidRDefault="003712B0" w:rsidP="003712B0">
      <w:pPr>
        <w:pStyle w:val="Bodytext10"/>
        <w:tabs>
          <w:tab w:val="left" w:pos="1187"/>
        </w:tabs>
        <w:spacing w:line="360" w:lineRule="auto"/>
        <w:rPr>
          <w:rStyle w:val="Bodytext1"/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uporządkowanie terenu innym podmiotom na koszt i ryzyko inwestora. Inwestor wyraża zgodę na </w:t>
      </w:r>
    </w:p>
    <w:p w:rsidR="003712B0" w:rsidRPr="00832751" w:rsidRDefault="003712B0" w:rsidP="003712B0">
      <w:pPr>
        <w:pStyle w:val="Bodytext10"/>
        <w:tabs>
          <w:tab w:val="left" w:pos="1187"/>
        </w:tabs>
        <w:spacing w:line="360" w:lineRule="auto"/>
        <w:rPr>
          <w:rStyle w:val="Bodytext1"/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wykonanie zastępcze.</w:t>
      </w:r>
    </w:p>
    <w:p w:rsidR="003712B0" w:rsidRPr="00832751" w:rsidRDefault="003712B0" w:rsidP="003712B0">
      <w:pPr>
        <w:pStyle w:val="Bodytext10"/>
        <w:numPr>
          <w:ilvl w:val="0"/>
          <w:numId w:val="8"/>
        </w:numPr>
        <w:tabs>
          <w:tab w:val="left" w:pos="1187"/>
        </w:tabs>
        <w:spacing w:line="360" w:lineRule="auto"/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Skarb Państwa obciąży Inwestora kosztami wykonania zastępczego, a  Inwestor jest zobowiązany je zwrócić.</w:t>
      </w:r>
    </w:p>
    <w:p w:rsidR="003712B0" w:rsidRPr="00832751" w:rsidRDefault="003712B0" w:rsidP="003712B0">
      <w:pPr>
        <w:pStyle w:val="Bodytext10"/>
        <w:tabs>
          <w:tab w:val="left" w:pos="1187"/>
        </w:tabs>
        <w:spacing w:line="360" w:lineRule="auto"/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 xml:space="preserve">Skarbowi Państwa kwotę odpowiadającą wynagrodzeniu zapłaconemu przez Skarb Państwa  </w:t>
      </w:r>
    </w:p>
    <w:p w:rsidR="003712B0" w:rsidRPr="00832751" w:rsidRDefault="003712B0" w:rsidP="003712B0">
      <w:pPr>
        <w:pStyle w:val="Bodytext10"/>
        <w:tabs>
          <w:tab w:val="left" w:pos="1187"/>
        </w:tabs>
        <w:spacing w:line="360" w:lineRule="auto"/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podmiotowi, który dokonał wykonania</w:t>
      </w:r>
    </w:p>
    <w:p w:rsidR="003712B0" w:rsidRPr="00832751" w:rsidRDefault="003712B0" w:rsidP="003712B0">
      <w:pPr>
        <w:pStyle w:val="Bodytext10"/>
        <w:tabs>
          <w:tab w:val="left" w:pos="1187"/>
        </w:tabs>
        <w:spacing w:after="0" w:line="360" w:lineRule="auto"/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 xml:space="preserve">zastępczego w terminie 14 dni od dnia otrzymania wezwania do zapłaty pod rygorem naliczenia   </w:t>
      </w:r>
    </w:p>
    <w:p w:rsidR="003712B0" w:rsidRPr="00832751" w:rsidRDefault="003712B0" w:rsidP="003712B0">
      <w:pPr>
        <w:pStyle w:val="Bodytext10"/>
        <w:tabs>
          <w:tab w:val="left" w:pos="1187"/>
        </w:tabs>
        <w:spacing w:after="0" w:line="360" w:lineRule="auto"/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odsetek ustawowych.</w:t>
      </w:r>
    </w:p>
    <w:p w:rsidR="003712B0" w:rsidRPr="00832751" w:rsidRDefault="003712B0" w:rsidP="003712B0">
      <w:pPr>
        <w:pStyle w:val="Bodytext10"/>
        <w:numPr>
          <w:ilvl w:val="0"/>
          <w:numId w:val="3"/>
        </w:numPr>
        <w:tabs>
          <w:tab w:val="left" w:pos="1187"/>
        </w:tabs>
        <w:spacing w:after="0" w:line="360" w:lineRule="auto"/>
        <w:ind w:left="851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color w:val="000000" w:themeColor="text1"/>
          <w:sz w:val="22"/>
          <w:szCs w:val="22"/>
        </w:rPr>
        <w:t>Inwestor zobowiązany jest na własny koszt do przywrócenia nieruchomości stanowiącej przedmiot umowy do stanu z dnia zawarcia niniejszej umowy, tj. usunięcia z niej wszelkich elementów inwestycji oraz usunięcia wszelkich szkód z tym związanych — w terminie 7 dni licząc odpowiednio od :</w:t>
      </w:r>
    </w:p>
    <w:p w:rsidR="003712B0" w:rsidRPr="00832751" w:rsidRDefault="003712B0" w:rsidP="003712B0">
      <w:pPr>
        <w:pStyle w:val="Bodytext10"/>
        <w:numPr>
          <w:ilvl w:val="0"/>
          <w:numId w:val="3"/>
        </w:numPr>
        <w:tabs>
          <w:tab w:val="left" w:pos="1222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dnia rozwiązania umowy;</w:t>
      </w:r>
    </w:p>
    <w:p w:rsidR="003712B0" w:rsidRPr="00832751" w:rsidRDefault="003712B0" w:rsidP="003712B0">
      <w:pPr>
        <w:pStyle w:val="Bodytext10"/>
        <w:numPr>
          <w:ilvl w:val="0"/>
          <w:numId w:val="3"/>
        </w:numPr>
        <w:tabs>
          <w:tab w:val="left" w:pos="1244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wyznaczonego dnia zawarcia umowy o ustanowienie służebności </w:t>
      </w:r>
      <w:proofErr w:type="spellStart"/>
      <w:r w:rsidRPr="00832751">
        <w:rPr>
          <w:rStyle w:val="Bodytext1"/>
          <w:rFonts w:ascii="Times New Roman" w:hAnsi="Times New Roman" w:cs="Times New Roman"/>
          <w:sz w:val="22"/>
          <w:szCs w:val="22"/>
        </w:rPr>
        <w:t>przesyłu</w:t>
      </w:r>
      <w:proofErr w:type="spellEnd"/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/gruntowej,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 xml:space="preserve">a w przypadku nie złożenia wniosku, o którym mowa w § 10, po upływie wskazanego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>w tym paragrafie terminu do jego złożenia.</w:t>
      </w:r>
    </w:p>
    <w:p w:rsidR="003712B0" w:rsidRPr="00832751" w:rsidRDefault="003712B0" w:rsidP="003712B0">
      <w:pPr>
        <w:pStyle w:val="Bodytext10"/>
        <w:numPr>
          <w:ilvl w:val="0"/>
          <w:numId w:val="8"/>
        </w:numPr>
        <w:tabs>
          <w:tab w:val="left" w:pos="1179"/>
        </w:tabs>
        <w:spacing w:after="120" w:line="360" w:lineRule="auto"/>
        <w:ind w:left="425" w:hanging="357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W sytuacji nieprzywrócenia nieruchomości stanowiącej przedmiot umowy do stanu z dnia zawarcia niniejszej umowy w przypadkach, o których mowa w ust. 1, Inwestor zobowiązany będzie do zapłaty corocznie z tytułu korzystania z nieruchomości bez tytułu prawnego dwukrotności opłaty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 xml:space="preserve">w wysokości ustalonej w § 6 ust. 1 umowy. Wysokość opłaty podlegała będzie corocznej waloryzacji na zasadach określonych w </w:t>
      </w:r>
      <w:r w:rsidRPr="00832751">
        <w:rPr>
          <w:rStyle w:val="Bodytext1"/>
          <w:rFonts w:ascii="Times New Roman" w:hAnsi="Times New Roman" w:cs="Times New Roman"/>
          <w:sz w:val="22"/>
          <w:szCs w:val="22"/>
          <w:lang w:val="en-US" w:bidi="en-US"/>
        </w:rPr>
        <w:t xml:space="preserve">art.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>5 ustawy z dnia 21 sierpnia 1997 r. o gospodarce nieruchomościami (Dz. U. z 2024 r. poz. 1145; ze zm.). Odstępuje się od waloryzacji w razie ujemnego wskaźnika.</w:t>
      </w:r>
    </w:p>
    <w:p w:rsidR="003712B0" w:rsidRPr="002E51E4" w:rsidRDefault="003712B0" w:rsidP="003712B0">
      <w:pPr>
        <w:pStyle w:val="Heading110"/>
        <w:keepNext/>
        <w:keepLines/>
        <w:spacing w:line="29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8" w:name="bookmark29"/>
      <w:r w:rsidRPr="002E51E4">
        <w:rPr>
          <w:rStyle w:val="Heading11"/>
          <w:rFonts w:ascii="Times New Roman" w:eastAsia="Arial" w:hAnsi="Times New Roman" w:cs="Times New Roman"/>
          <w:b/>
          <w:sz w:val="22"/>
          <w:szCs w:val="22"/>
        </w:rPr>
        <w:t>§13</w:t>
      </w:r>
      <w:bookmarkEnd w:id="8"/>
    </w:p>
    <w:p w:rsidR="003712B0" w:rsidRPr="00832751" w:rsidRDefault="003712B0" w:rsidP="003712B0">
      <w:pPr>
        <w:pStyle w:val="Bodytext10"/>
        <w:spacing w:after="120" w:line="360" w:lineRule="auto"/>
        <w:ind w:firstLine="442"/>
        <w:jc w:val="both"/>
        <w:rPr>
          <w:rStyle w:val="Bodytext1"/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W sprawach nieuregulowanych niniejszą umową zastosowanie mają odpowiednio przepisy Kodeksu cywilnego.</w:t>
      </w:r>
    </w:p>
    <w:p w:rsidR="003712B0" w:rsidRPr="00832751" w:rsidRDefault="003712B0" w:rsidP="003712B0">
      <w:pPr>
        <w:pStyle w:val="Bodytext10"/>
        <w:spacing w:after="120" w:line="360" w:lineRule="auto"/>
        <w:ind w:firstLine="442"/>
        <w:jc w:val="both"/>
        <w:rPr>
          <w:rFonts w:ascii="Times New Roman" w:hAnsi="Times New Roman" w:cs="Times New Roman"/>
          <w:sz w:val="22"/>
          <w:szCs w:val="22"/>
        </w:rPr>
      </w:pPr>
    </w:p>
    <w:p w:rsidR="003712B0" w:rsidRPr="002E51E4" w:rsidRDefault="003712B0" w:rsidP="003712B0">
      <w:pPr>
        <w:pStyle w:val="Heading110"/>
        <w:keepNext/>
        <w:keepLines/>
        <w:spacing w:after="120" w:line="24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9" w:name="bookmark31"/>
      <w:r w:rsidRPr="002E51E4">
        <w:rPr>
          <w:rStyle w:val="Heading11"/>
          <w:rFonts w:ascii="Times New Roman" w:eastAsia="Arial" w:hAnsi="Times New Roman" w:cs="Times New Roman"/>
          <w:b/>
          <w:sz w:val="22"/>
          <w:szCs w:val="22"/>
        </w:rPr>
        <w:t>§14</w:t>
      </w:r>
      <w:bookmarkEnd w:id="9"/>
    </w:p>
    <w:p w:rsidR="003712B0" w:rsidRPr="00832751" w:rsidRDefault="003712B0" w:rsidP="003712B0">
      <w:pPr>
        <w:pStyle w:val="Bodytext10"/>
        <w:spacing w:after="120" w:line="360" w:lineRule="auto"/>
        <w:ind w:firstLine="442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Wszelkie zmiany umowy mogą nastąpić jedynie za zgodą stron w formie pisemnej pod rygorem nieważności.</w:t>
      </w:r>
    </w:p>
    <w:p w:rsidR="003712B0" w:rsidRPr="002E51E4" w:rsidRDefault="003712B0" w:rsidP="003712B0">
      <w:pPr>
        <w:pStyle w:val="Heading110"/>
        <w:keepNext/>
        <w:keepLines/>
        <w:spacing w:after="120" w:line="24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10" w:name="bookmark33"/>
      <w:r w:rsidRPr="002E51E4">
        <w:rPr>
          <w:rStyle w:val="Heading11"/>
          <w:rFonts w:ascii="Times New Roman" w:eastAsia="Arial" w:hAnsi="Times New Roman" w:cs="Times New Roman"/>
          <w:b/>
          <w:sz w:val="22"/>
          <w:szCs w:val="22"/>
          <w:lang w:val="en-US" w:bidi="en-US"/>
        </w:rPr>
        <w:t>§15</w:t>
      </w:r>
      <w:bookmarkEnd w:id="10"/>
    </w:p>
    <w:p w:rsidR="003712B0" w:rsidRPr="00832751" w:rsidRDefault="003712B0" w:rsidP="003712B0">
      <w:pPr>
        <w:pStyle w:val="Bodytext10"/>
        <w:spacing w:after="1360" w:line="360" w:lineRule="auto"/>
        <w:ind w:firstLine="460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 xml:space="preserve">Umowę sporządzono w trzech jednobrzmiących egzemplarzach, dwa dla Właściciela i jeden 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br/>
        <w:t>dla Inwestora.</w:t>
      </w:r>
    </w:p>
    <w:p w:rsidR="003712B0" w:rsidRPr="00832751" w:rsidRDefault="003712B0" w:rsidP="003712B0">
      <w:pPr>
        <w:pStyle w:val="Bodytext10"/>
        <w:spacing w:after="0" w:line="240" w:lineRule="auto"/>
        <w:ind w:firstLine="920"/>
        <w:jc w:val="both"/>
        <w:rPr>
          <w:rFonts w:ascii="Times New Roman" w:hAnsi="Times New Roman" w:cs="Times New Roman"/>
          <w:sz w:val="22"/>
          <w:szCs w:val="22"/>
        </w:rPr>
      </w:pPr>
      <w:r w:rsidRPr="00832751">
        <w:rPr>
          <w:rStyle w:val="Bodytext1"/>
          <w:rFonts w:ascii="Times New Roman" w:hAnsi="Times New Roman" w:cs="Times New Roman"/>
          <w:sz w:val="22"/>
          <w:szCs w:val="22"/>
        </w:rPr>
        <w:t>WŁAŚCICIEL</w:t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</w:r>
      <w:r w:rsidRPr="00832751">
        <w:rPr>
          <w:rStyle w:val="Bodytext1"/>
          <w:rFonts w:ascii="Times New Roman" w:hAnsi="Times New Roman" w:cs="Times New Roman"/>
          <w:sz w:val="22"/>
          <w:szCs w:val="22"/>
        </w:rPr>
        <w:tab/>
        <w:t>IINWESTOR</w:t>
      </w:r>
    </w:p>
    <w:p w:rsidR="003B534D" w:rsidRDefault="003B534D"/>
    <w:sectPr w:rsidR="003B5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12BCD"/>
    <w:multiLevelType w:val="hybridMultilevel"/>
    <w:tmpl w:val="08E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26704"/>
    <w:multiLevelType w:val="multilevel"/>
    <w:tmpl w:val="C632E8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452DD2"/>
    <w:multiLevelType w:val="multilevel"/>
    <w:tmpl w:val="0A98D18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D344A3"/>
    <w:multiLevelType w:val="hybridMultilevel"/>
    <w:tmpl w:val="07803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06333"/>
    <w:multiLevelType w:val="hybridMultilevel"/>
    <w:tmpl w:val="DDD8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1DC5"/>
    <w:multiLevelType w:val="hybridMultilevel"/>
    <w:tmpl w:val="C1182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B3D89"/>
    <w:multiLevelType w:val="multilevel"/>
    <w:tmpl w:val="DD48B5A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893E02"/>
    <w:multiLevelType w:val="hybridMultilevel"/>
    <w:tmpl w:val="C22E0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F31B6"/>
    <w:multiLevelType w:val="hybridMultilevel"/>
    <w:tmpl w:val="0EBCC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BE"/>
    <w:rsid w:val="002E51E4"/>
    <w:rsid w:val="003712B0"/>
    <w:rsid w:val="003B534D"/>
    <w:rsid w:val="007F6F68"/>
    <w:rsid w:val="00AD07C1"/>
    <w:rsid w:val="00D6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sid w:val="003712B0"/>
    <w:rPr>
      <w:b/>
      <w:bCs/>
      <w:sz w:val="20"/>
      <w:szCs w:val="20"/>
    </w:rPr>
  </w:style>
  <w:style w:type="character" w:customStyle="1" w:styleId="Bodytext1">
    <w:name w:val="Body text|1_"/>
    <w:basedOn w:val="Domylnaczcionkaakapitu"/>
    <w:link w:val="Bodytext10"/>
    <w:rsid w:val="003712B0"/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alny"/>
    <w:link w:val="Heading11"/>
    <w:rsid w:val="003712B0"/>
    <w:pPr>
      <w:widowControl w:val="0"/>
      <w:spacing w:after="260" w:line="245" w:lineRule="auto"/>
      <w:jc w:val="center"/>
      <w:outlineLvl w:val="0"/>
    </w:pPr>
    <w:rPr>
      <w:b/>
      <w:bCs/>
      <w:sz w:val="20"/>
      <w:szCs w:val="20"/>
    </w:rPr>
  </w:style>
  <w:style w:type="paragraph" w:customStyle="1" w:styleId="Bodytext10">
    <w:name w:val="Body text|1"/>
    <w:basedOn w:val="Normalny"/>
    <w:link w:val="Bodytext1"/>
    <w:rsid w:val="003712B0"/>
    <w:pPr>
      <w:widowControl w:val="0"/>
      <w:spacing w:after="20" w:line="290" w:lineRule="auto"/>
      <w:ind w:firstLine="40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sid w:val="003712B0"/>
    <w:rPr>
      <w:b/>
      <w:bCs/>
      <w:sz w:val="20"/>
      <w:szCs w:val="20"/>
    </w:rPr>
  </w:style>
  <w:style w:type="character" w:customStyle="1" w:styleId="Bodytext1">
    <w:name w:val="Body text|1_"/>
    <w:basedOn w:val="Domylnaczcionkaakapitu"/>
    <w:link w:val="Bodytext10"/>
    <w:rsid w:val="003712B0"/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alny"/>
    <w:link w:val="Heading11"/>
    <w:rsid w:val="003712B0"/>
    <w:pPr>
      <w:widowControl w:val="0"/>
      <w:spacing w:after="260" w:line="245" w:lineRule="auto"/>
      <w:jc w:val="center"/>
      <w:outlineLvl w:val="0"/>
    </w:pPr>
    <w:rPr>
      <w:b/>
      <w:bCs/>
      <w:sz w:val="20"/>
      <w:szCs w:val="20"/>
    </w:rPr>
  </w:style>
  <w:style w:type="paragraph" w:customStyle="1" w:styleId="Bodytext10">
    <w:name w:val="Body text|1"/>
    <w:basedOn w:val="Normalny"/>
    <w:link w:val="Bodytext1"/>
    <w:rsid w:val="003712B0"/>
    <w:pPr>
      <w:widowControl w:val="0"/>
      <w:spacing w:after="20" w:line="290" w:lineRule="auto"/>
      <w:ind w:firstLine="40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A9AD-C60F-4C80-8A9A-1B44FAED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1063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Anna Borkowska</cp:lastModifiedBy>
  <cp:revision>5</cp:revision>
  <dcterms:created xsi:type="dcterms:W3CDTF">2026-02-19T12:05:00Z</dcterms:created>
  <dcterms:modified xsi:type="dcterms:W3CDTF">2026-02-20T08:35:00Z</dcterms:modified>
</cp:coreProperties>
</file>